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0C" w:rsidRPr="00A66F9E" w:rsidRDefault="006F24E8" w:rsidP="008A06B6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ประเด็น</w:t>
      </w:r>
      <w:r w:rsidR="00BA4804"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</w:t>
      </w:r>
      <w:r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รณรงค์วันความดันโลหิตสูงโลก</w:t>
      </w:r>
      <w:r w:rsidR="00586201"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๒๕๕</w:t>
      </w:r>
      <w:r w:rsidR="000472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๗</w:t>
      </w:r>
    </w:p>
    <w:p w:rsidR="00A66F9E" w:rsidRPr="00A66F9E" w:rsidRDefault="00A66F9E" w:rsidP="00DB29AB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28"/>
        </w:rPr>
      </w:pPr>
      <w:r w:rsidRPr="00A66F9E">
        <w:rPr>
          <w:rFonts w:ascii="TH SarabunPSK" w:hAnsi="TH SarabunPSK" w:cs="TH SarabunPSK"/>
          <w:color w:val="000000" w:themeColor="text1"/>
          <w:sz w:val="28"/>
          <w:cs/>
        </w:rPr>
        <w:t xml:space="preserve">    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</w:t>
      </w:r>
      <w:r w:rsidRPr="00A66F9E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proofErr w:type="spellStart"/>
      <w:r w:rsidR="00DB29AB" w:rsidRPr="00A66F9E">
        <w:rPr>
          <w:rFonts w:ascii="TH SarabunPSK" w:hAnsi="TH SarabunPSK" w:cs="TH SarabunPSK"/>
          <w:color w:val="000000" w:themeColor="text1"/>
          <w:sz w:val="28"/>
          <w:cs/>
        </w:rPr>
        <w:t>ธาริณี</w:t>
      </w:r>
      <w:proofErr w:type="spellEnd"/>
      <w:r w:rsidR="00DB29AB" w:rsidRPr="00A66F9E">
        <w:rPr>
          <w:rFonts w:ascii="TH SarabunPSK" w:hAnsi="TH SarabunPSK" w:cs="TH SarabunPSK"/>
          <w:color w:val="000000" w:themeColor="text1"/>
          <w:sz w:val="28"/>
          <w:cs/>
        </w:rPr>
        <w:t xml:space="preserve"> พัง</w:t>
      </w:r>
      <w:proofErr w:type="spellStart"/>
      <w:r w:rsidR="00DB29AB" w:rsidRPr="00A66F9E">
        <w:rPr>
          <w:rFonts w:ascii="TH SarabunPSK" w:hAnsi="TH SarabunPSK" w:cs="TH SarabunPSK"/>
          <w:color w:val="000000" w:themeColor="text1"/>
          <w:sz w:val="28"/>
          <w:cs/>
        </w:rPr>
        <w:t>จุนันท์</w:t>
      </w:r>
      <w:proofErr w:type="spellEnd"/>
      <w:r w:rsidR="00DB29AB" w:rsidRPr="00A66F9E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A66F9E">
        <w:rPr>
          <w:rFonts w:ascii="TH SarabunPSK" w:hAnsi="TH SarabunPSK" w:cs="TH SarabunPSK"/>
          <w:color w:val="000000" w:themeColor="text1"/>
          <w:sz w:val="28"/>
          <w:cs/>
        </w:rPr>
        <w:t>และ</w:t>
      </w:r>
      <w:r w:rsidR="00DB29AB" w:rsidRPr="00A66F9E">
        <w:rPr>
          <w:rFonts w:ascii="TH SarabunPSK" w:hAnsi="TH SarabunPSK" w:cs="TH SarabunPSK"/>
          <w:color w:val="000000" w:themeColor="text1"/>
          <w:sz w:val="28"/>
          <w:cs/>
        </w:rPr>
        <w:t>นิตยา พันธุเวทย์</w:t>
      </w:r>
      <w:r w:rsidR="00DB29AB" w:rsidRPr="00A66F9E">
        <w:rPr>
          <w:rFonts w:ascii="TH SarabunPSK" w:hAnsi="TH SarabunPSK" w:cs="TH SarabunPSK"/>
          <w:color w:val="000000" w:themeColor="text1"/>
          <w:sz w:val="28"/>
          <w:cs/>
        </w:rPr>
        <w:tab/>
      </w:r>
    </w:p>
    <w:p w:rsidR="00DB29AB" w:rsidRPr="00A66F9E" w:rsidRDefault="00DB29AB" w:rsidP="00DB29AB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A66F9E">
        <w:rPr>
          <w:rFonts w:ascii="TH SarabunPSK" w:hAnsi="TH SarabunPSK" w:cs="TH SarabunPSK"/>
          <w:color w:val="000000" w:themeColor="text1"/>
          <w:sz w:val="28"/>
          <w:cs/>
        </w:rPr>
        <w:t>สำนักโรคไม่ติดต่อ กรมควบคุมโรค</w:t>
      </w:r>
    </w:p>
    <w:p w:rsidR="00922534" w:rsidRPr="00A66F9E" w:rsidRDefault="00922534" w:rsidP="00DB29AB">
      <w:pPr>
        <w:autoSpaceDE w:val="0"/>
        <w:autoSpaceDN w:val="0"/>
        <w:adjustRightInd w:val="0"/>
        <w:spacing w:before="20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586201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โรคความดั</w:t>
      </w:r>
      <w:bookmarkStart w:id="0" w:name="_GoBack"/>
      <w:bookmarkEnd w:id="0"/>
      <w:r w:rsidR="00586201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นโลหิตสูงคือภาวะที่มีระดับความดันโลหิตสูงเรื้อรัง 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มีค่า</w:t>
      </w:r>
      <w:r w:rsidR="00603745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ตั้งแต่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140/90 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มิลลิเมตรปรอท</w:t>
      </w:r>
      <w:r w:rsidR="00603745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ขึ้นไป </w:t>
      </w:r>
      <w:r w:rsidR="001C1841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ผู้คนจำนวนมาก</w:t>
      </w:r>
      <w:r w:rsidR="00A66F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มีภาวะความดัน</w:t>
      </w:r>
      <w:r w:rsidR="001C1841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ดันโลหิตสูงโดยที่ไม่ทราบว่าตนเองมีภาวะนี้ เนื่องจาก</w:t>
      </w:r>
      <w:r w:rsidR="006031FE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เป็นโรคที่ไม่ค่อย</w:t>
      </w:r>
      <w:r w:rsidR="00586201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ปรากฏ</w:t>
      </w:r>
      <w:r w:rsidR="006031FE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อาการที่ชัดเจน</w:t>
      </w:r>
      <w:r w:rsidR="005F754E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ในช่วงแรก</w:t>
      </w:r>
      <w:r w:rsidR="006031FE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แต่เมื่อปล่อยนานไป</w:t>
      </w:r>
      <w:r w:rsidR="00586201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โดยไม่ได้รับการดูแลรักษา </w:t>
      </w:r>
      <w:r w:rsidR="006031FE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แรงดัน</w:t>
      </w:r>
      <w:r w:rsidR="005F754E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ในหลอด</w:t>
      </w:r>
      <w:r w:rsidR="006031FE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เลือด</w:t>
      </w:r>
      <w:r w:rsidR="005F754E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ที่สูง </w:t>
      </w:r>
      <w:r w:rsidR="006031FE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จะไปทำลาย</w:t>
      </w:r>
      <w:r w:rsidR="00305312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ผนังหลอดเลือด</w:t>
      </w:r>
      <w:r w:rsidR="005F754E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และอวัยวะที่สำคัญทั่วร่างกาย</w:t>
      </w:r>
      <w:r w:rsidR="00305312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950BB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</w:t>
      </w:r>
      <w:r w:rsidR="00305312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เรียก</w:t>
      </w:r>
      <w:r w:rsidR="005F754E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โรคนี้</w:t>
      </w:r>
      <w:r w:rsidR="00305312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กันว่า “เพชฌฆาตเงียบ”</w:t>
      </w:r>
      <w:r w:rsidR="00FD02D8" w:rsidRPr="00104547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a</w:t>
      </w:r>
    </w:p>
    <w:p w:rsidR="00FD02D8" w:rsidRPr="00A66F9E" w:rsidRDefault="00FD02D8" w:rsidP="00DB29AB">
      <w:pPr>
        <w:autoSpaceDE w:val="0"/>
        <w:autoSpaceDN w:val="0"/>
        <w:adjustRightInd w:val="0"/>
        <w:spacing w:before="20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สถานการณ์ความดันโลหิตสูงทั่วโลก</w:t>
      </w:r>
    </w:p>
    <w:p w:rsidR="00FD02D8" w:rsidRDefault="00FD02D8" w:rsidP="00A53E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องค์การอนามัยโลก</w:t>
      </w:r>
      <w:r w:rsidRPr="00A66F9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D429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รายงานว่า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ทั่วโลกมีผู้ที่มีความดันโลหิตสูง</w:t>
      </w:r>
      <w:r w:rsidR="00B434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มาก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ถึงพันล้านคน </w:t>
      </w:r>
      <w:r w:rsidR="003D0E97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ซึ่งสองในสามของจำนวนนี้อยู่ในประเทศกำลังพัฒนา</w:t>
      </w:r>
      <w:r w:rsidR="003D0E97" w:rsidRPr="00A66F9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42982" w:rsidRPr="00A66F9E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b</w:t>
      </w:r>
      <w:r w:rsidR="00D429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</w:t>
      </w:r>
      <w:r w:rsidR="00D42982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ประชากร</w:t>
      </w:r>
      <w:r w:rsidR="003D0E97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วัยผู้ใหญ่</w:t>
      </w:r>
      <w:r w:rsidR="003D0E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ทั่วโลก </w:t>
      </w:r>
      <w:r w:rsidR="00D42982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 </w:t>
      </w:r>
      <w:r w:rsidR="00D429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คน </w:t>
      </w:r>
      <w:r w:rsidR="00D42982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 3 </w:t>
      </w:r>
      <w:r w:rsidR="003D0E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คนมี</w:t>
      </w:r>
      <w:r w:rsidR="00D4298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ภาวะ</w:t>
      </w:r>
      <w:r w:rsidR="00D42982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ความดันโลหิตสูง</w:t>
      </w:r>
      <w:r w:rsidR="00D42982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 xml:space="preserve"> </w:t>
      </w:r>
      <w:r w:rsidR="00D42982" w:rsidRPr="00104547">
        <w:rPr>
          <w:rFonts w:ascii="TH SarabunPSK" w:hAnsi="TH SarabunPSK" w:cs="TH SarabunPSK"/>
          <w:b/>
          <w:bCs/>
          <w:color w:val="000000" w:themeColor="text1"/>
          <w:sz w:val="32"/>
          <w:szCs w:val="32"/>
          <w:vertAlign w:val="superscript"/>
        </w:rPr>
        <w:t>c</w:t>
      </w:r>
      <w:r w:rsidR="00D42982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53E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</w:t>
      </w:r>
      <w:r w:rsidR="003D0E9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ประชากร</w:t>
      </w:r>
      <w:r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วัยผู้ใหญ่ในเขตเอเชียตะวันออกเฉียงใต้ </w:t>
      </w:r>
      <w:r w:rsidR="003D0E9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ก็พบ </w:t>
      </w:r>
      <w:r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  1 คน ใน 3 คน ที่มีภาวะความดันโลหิตสูง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D0E97" w:rsidRPr="00B434DB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เช่นกัน</w:t>
      </w:r>
      <w:r w:rsidR="003D0E97" w:rsidRPr="00B434DB">
        <w:rPr>
          <w:rFonts w:ascii="TH SarabunPSK" w:hAnsi="TH SarabunPSK" w:cs="TH SarabunPSK"/>
          <w:color w:val="000000" w:themeColor="text1"/>
          <w:spacing w:val="4"/>
          <w:sz w:val="32"/>
          <w:szCs w:val="32"/>
          <w:vertAlign w:val="superscript"/>
        </w:rPr>
        <w:t xml:space="preserve"> b</w:t>
      </w:r>
      <w:r w:rsidRPr="00B434DB">
        <w:rPr>
          <w:rFonts w:ascii="TH SarabunPSK" w:hAnsi="TH SarabunPSK" w:cs="TH SarabunPSK"/>
          <w:color w:val="000000" w:themeColor="text1"/>
          <w:spacing w:val="4"/>
          <w:sz w:val="32"/>
          <w:szCs w:val="32"/>
        </w:rPr>
        <w:t xml:space="preserve">  </w:t>
      </w:r>
      <w:r w:rsidR="00043CA4" w:rsidRPr="00B434DB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และ</w:t>
      </w:r>
      <w:r w:rsidR="00043CA4" w:rsidRPr="00B434DB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ได้</w:t>
      </w:r>
      <w:r w:rsidR="00043CA4" w:rsidRPr="00B434DB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คาด</w:t>
      </w:r>
      <w:r w:rsidR="00043CA4" w:rsidRPr="00B434DB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การณ์</w:t>
      </w:r>
      <w:r w:rsidR="00043CA4" w:rsidRPr="00B434DB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ว่าในปี  พ.ศ.2568 (ค.ศ.  2025) ประชากร</w:t>
      </w:r>
      <w:r w:rsidR="00043CA4" w:rsidRPr="00B434DB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วัยผู้ใหญ่ทั่วทั้งโลก</w:t>
      </w:r>
      <w:r w:rsidR="00043CA4" w:rsidRPr="00B434DB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จะ</w:t>
      </w:r>
      <w:r w:rsidR="00B434DB" w:rsidRPr="00B434DB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ป่วย</w:t>
      </w:r>
      <w:r w:rsidR="00043CA4" w:rsidRPr="00B434DB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เป็น</w:t>
      </w:r>
      <w:r w:rsidR="00B434DB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 xml:space="preserve">        </w:t>
      </w:r>
      <w:r w:rsidR="00043CA4" w:rsidRPr="00B434DB">
        <w:rPr>
          <w:rFonts w:ascii="TH SarabunPSK" w:hAnsi="TH SarabunPSK" w:cs="TH SarabunPSK" w:hint="cs"/>
          <w:color w:val="000000" w:themeColor="text1"/>
          <w:spacing w:val="4"/>
          <w:sz w:val="32"/>
          <w:szCs w:val="32"/>
          <w:cs/>
        </w:rPr>
        <w:t>โรค</w:t>
      </w:r>
      <w:r w:rsidR="00043CA4" w:rsidRPr="00B434DB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ความดันโลหิตสูง 1.56 พันล้านคน</w:t>
      </w:r>
      <w:r w:rsidR="00043CA4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047237" w:rsidRPr="00047237" w:rsidRDefault="00047237" w:rsidP="00A53E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ขณะเดียวกัน </w:t>
      </w:r>
      <w:r w:rsidR="006F5E3E" w:rsidRPr="00AB559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สมา</w:t>
      </w:r>
      <w:proofErr w:type="spellStart"/>
      <w:r w:rsidR="006F5E3E" w:rsidRPr="00AB559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พันธ</w:t>
      </w:r>
      <w:proofErr w:type="spellEnd"/>
      <w:r w:rsidR="006F5E3E" w:rsidRPr="00AB559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ความดันโลหิตสูงโลก</w:t>
      </w:r>
      <w:r w:rsidR="006F5E3E" w:rsidRPr="00AB559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6F5E3E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(</w:t>
      </w:r>
      <w:r w:rsidRPr="00401054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World Hypertension </w:t>
      </w:r>
      <w:r w:rsidRPr="0040105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League</w:t>
      </w:r>
      <w:r w:rsidR="006F5E3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ได้ประมาณการว่าปัจจุบันมีผู้ที่มีความดันโลหิตสูง 1 ใน 3 ทั่วโลก จึงคาดว่ามีจำนวนผู้เป็นความดันโลหิตสูง 1.8 </w:t>
      </w:r>
      <w:r w:rsidR="006008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ล้านคน </w:t>
      </w:r>
      <w:r w:rsidR="0018194A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d</w:t>
      </w:r>
    </w:p>
    <w:p w:rsidR="00FD02D8" w:rsidRPr="00A66F9E" w:rsidRDefault="00FD02D8" w:rsidP="00FD02D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66F9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โรคความดันโลหิตสูงเป็น 1 ในสาเหต</w:t>
      </w:r>
      <w:r w:rsidR="009F438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ุสำคัญของการ</w:t>
      </w:r>
      <w:r w:rsidR="009F438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เสียชีวิต</w:t>
      </w:r>
      <w:r w:rsidRPr="00A66F9E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ก่อนวัยอันควร </w:t>
      </w:r>
      <w:r w:rsidR="00043CA4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โดยในแต่ละปีประชากร</w:t>
      </w:r>
      <w:r w:rsidR="00BC756C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วัยผู้ใหญ่</w:t>
      </w:r>
      <w:r w:rsidR="00043CA4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ทั่วโลกเสียชีวิตจากโรคนี้ถึงเกือบ 8 ล้านคน </w:t>
      </w:r>
      <w:r w:rsidR="00043C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ประชากรในแถบเอเชียตะวันออกเฉียงใต้มีผู้เสียชีวิตจาก</w:t>
      </w:r>
      <w:r w:rsidRPr="002A53D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โรคความดันโลหิตสูงประมาณ </w:t>
      </w:r>
      <w:r w:rsidRPr="002A53DB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 xml:space="preserve">1.5 </w:t>
      </w:r>
      <w:r w:rsidRPr="002A53D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ล้านคน</w:t>
      </w:r>
      <w:r w:rsidR="002A53DB" w:rsidRPr="002A53DB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</w:t>
      </w:r>
      <w:r w:rsidR="00043CA4" w:rsidRPr="002A53DB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ซึ่ง</w:t>
      </w:r>
      <w:r w:rsidR="009F438B" w:rsidRPr="002A53DB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โรค</w:t>
      </w:r>
      <w:r w:rsidR="00043CA4" w:rsidRPr="002A53D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ความดันโลหิตสูง</w:t>
      </w:r>
      <w:r w:rsidR="00043CA4" w:rsidRPr="002A53DB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นี้</w:t>
      </w:r>
      <w:r w:rsidR="009F438B" w:rsidRPr="002A53DB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ยัง</w:t>
      </w:r>
      <w:r w:rsidR="00043CA4" w:rsidRPr="002A53D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เป็นสาเหตุของการ</w:t>
      </w:r>
      <w:r w:rsidR="009F438B" w:rsidRPr="002A53DB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เสียชีวิต</w:t>
      </w:r>
      <w:r w:rsidR="009F438B" w:rsidRPr="002A53D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เกือบ</w:t>
      </w:r>
      <w:r w:rsidR="009F438B" w:rsidRPr="002A53DB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ร้อยละ 50 </w:t>
      </w:r>
      <w:r w:rsidR="00043CA4" w:rsidRPr="002A53DB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ด้วยโรคอัมพฤกษ์ อัมพาต และโรคหัวใจ</w:t>
      </w:r>
      <w:r w:rsidR="00043CA4" w:rsidRPr="009F438B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 xml:space="preserve"> </w:t>
      </w:r>
      <w:r w:rsidR="009F438B" w:rsidRPr="009F438B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b</w:t>
      </w:r>
      <w:r w:rsidR="00E234DB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 xml:space="preserve"> </w:t>
      </w:r>
      <w:r w:rsidR="009F438B" w:rsidRPr="009F438B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,</w:t>
      </w:r>
      <w:r w:rsidR="00E234DB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 xml:space="preserve"> </w:t>
      </w:r>
      <w:r w:rsidR="00043CA4" w:rsidRPr="009F438B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c</w:t>
      </w:r>
    </w:p>
    <w:p w:rsidR="00FD02D8" w:rsidRPr="00047237" w:rsidRDefault="00FD02D8" w:rsidP="00DB29AB">
      <w:pPr>
        <w:autoSpaceDE w:val="0"/>
        <w:autoSpaceDN w:val="0"/>
        <w:adjustRightInd w:val="0"/>
        <w:spacing w:before="20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04723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4723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สถานการณ์ความดันโลหิตสูง</w:t>
      </w:r>
      <w:r w:rsidRPr="00047237"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  <w:u w:val="single"/>
          <w:cs/>
        </w:rPr>
        <w:t>ในประเทศไทย</w:t>
      </w:r>
    </w:p>
    <w:p w:rsidR="00047237" w:rsidRPr="00047237" w:rsidRDefault="00FD02D8" w:rsidP="00047237">
      <w:pPr>
        <w:pStyle w:val="3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04723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47237" w:rsidRPr="00047237">
        <w:rPr>
          <w:rFonts w:ascii="TH SarabunPSK" w:hAnsi="TH SarabunPSK" w:cs="TH SarabunPSK"/>
          <w:b w:val="0"/>
          <w:bCs w:val="0"/>
          <w:color w:val="000000" w:themeColor="text1"/>
          <w:spacing w:val="-2"/>
          <w:sz w:val="32"/>
          <w:szCs w:val="32"/>
          <w:cs/>
        </w:rPr>
        <w:t>จากข้อมูลสถิติ</w:t>
      </w:r>
      <w:r w:rsidR="00047237" w:rsidRPr="00047237">
        <w:rPr>
          <w:rFonts w:ascii="TH SarabunPSK" w:hAnsi="TH SarabunPSK" w:cs="TH SarabunPSK"/>
          <w:b w:val="0"/>
          <w:bCs w:val="0"/>
          <w:color w:val="000000" w:themeColor="text1"/>
          <w:spacing w:val="-2"/>
          <w:sz w:val="32"/>
          <w:szCs w:val="32"/>
        </w:rPr>
        <w:t xml:space="preserve"> </w:t>
      </w:r>
      <w:hyperlink r:id="rId7" w:history="1">
        <w:r w:rsidR="00047237" w:rsidRPr="00047237">
          <w:rPr>
            <w:rFonts w:ascii="TH SarabunPSK" w:hAnsi="TH SarabunPSK" w:cs="TH SarabunPSK"/>
            <w:b w:val="0"/>
            <w:bCs w:val="0"/>
            <w:color w:val="000000" w:themeColor="text1"/>
            <w:spacing w:val="-2"/>
            <w:sz w:val="32"/>
            <w:szCs w:val="32"/>
            <w:cs/>
          </w:rPr>
          <w:t>สำนักนโยบายและยุทธศาสตร์ สำนกงานปลัดกระทรวงสาธารณสุข</w:t>
        </w:r>
      </w:hyperlink>
      <w:r w:rsidR="00047237" w:rsidRPr="00047237">
        <w:rPr>
          <w:rFonts w:ascii="TH SarabunPSK" w:hAnsi="TH SarabunPSK" w:cs="TH SarabunPSK"/>
          <w:b w:val="0"/>
          <w:bCs w:val="0"/>
          <w:spacing w:val="-2"/>
          <w:sz w:val="32"/>
          <w:szCs w:val="32"/>
        </w:rPr>
        <w:t xml:space="preserve"> </w:t>
      </w:r>
      <w:r w:rsidR="00047237" w:rsidRPr="00047237"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  <w:t xml:space="preserve">พบว่าในปี </w:t>
      </w:r>
      <w:r w:rsidR="00AD1804">
        <w:rPr>
          <w:rFonts w:ascii="TH SarabunPSK" w:hAnsi="TH SarabunPSK" w:cs="TH SarabunPSK" w:hint="cs"/>
          <w:b w:val="0"/>
          <w:bCs w:val="0"/>
          <w:spacing w:val="-2"/>
          <w:sz w:val="32"/>
          <w:szCs w:val="32"/>
          <w:cs/>
        </w:rPr>
        <w:t>พ.ศ.</w:t>
      </w:r>
      <w:r w:rsidR="00047237" w:rsidRPr="00047237"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  <w:t xml:space="preserve">2555 มีผู้เสียชีวิตจากสาเหตุความดันโลหิตสูง เป็นจำนวน 3,684 คน </w:t>
      </w:r>
      <w:r w:rsidR="00047237" w:rsidRPr="00047237">
        <w:rPr>
          <w:rFonts w:ascii="TH SarabunPSK" w:hAnsi="TH SarabunPSK" w:cs="TH SarabunPSK"/>
          <w:b w:val="0"/>
          <w:bCs w:val="0"/>
          <w:color w:val="000000"/>
          <w:spacing w:val="-2"/>
          <w:sz w:val="32"/>
          <w:szCs w:val="32"/>
          <w:cs/>
        </w:rPr>
        <w:t>สถานการณ์</w:t>
      </w:r>
      <w:r w:rsidR="00047237" w:rsidRPr="00047237"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  <w:t xml:space="preserve">ป่วยและเข้ารับการรักษาในสถานบริการสาธารณสุขของกระทรวงสาธารณสุขด้วยโรคความดันโลหิตสูงมีแนวโน้มเพิ่มขึ้นอย่างต่อเนื่องในทุกภาค </w:t>
      </w:r>
      <w:r w:rsidR="00047237" w:rsidRPr="00047237">
        <w:rPr>
          <w:rFonts w:ascii="TH SarabunPSK" w:hAnsi="TH SarabunPSK" w:cs="TH SarabunPSK"/>
          <w:b w:val="0"/>
          <w:bCs w:val="0"/>
          <w:color w:val="000000" w:themeColor="text1"/>
          <w:spacing w:val="-2"/>
          <w:sz w:val="32"/>
          <w:szCs w:val="32"/>
          <w:cs/>
        </w:rPr>
        <w:t>เมื่อเปรียบเทียบ จากปี 2544 และปี 2555 พบว่า อัตราผู้ป่วยในต่อประชากรแสนคนด้วยโรคความดันโลหิตสูง</w:t>
      </w:r>
      <w:r w:rsidR="00047237" w:rsidRPr="00047237">
        <w:rPr>
          <w:rFonts w:ascii="TH SarabunPSK" w:hAnsi="TH SarabunPSK" w:cs="TH SarabunPSK"/>
          <w:b w:val="0"/>
          <w:bCs w:val="0"/>
          <w:color w:val="000000" w:themeColor="text1"/>
          <w:spacing w:val="-2"/>
          <w:sz w:val="32"/>
          <w:szCs w:val="32"/>
        </w:rPr>
        <w:t xml:space="preserve"> </w:t>
      </w:r>
      <w:r w:rsidR="00047237" w:rsidRPr="00047237">
        <w:rPr>
          <w:rFonts w:ascii="TH SarabunPSK" w:hAnsi="TH SarabunPSK" w:cs="TH SarabunPSK"/>
          <w:b w:val="0"/>
          <w:bCs w:val="0"/>
          <w:color w:val="000000" w:themeColor="text1"/>
          <w:spacing w:val="-2"/>
          <w:sz w:val="32"/>
          <w:szCs w:val="32"/>
          <w:cs/>
        </w:rPr>
        <w:t xml:space="preserve">เพิ่มจาก 287.5 </w:t>
      </w:r>
      <w:r w:rsidR="00F01C73" w:rsidRPr="00047237">
        <w:rPr>
          <w:rFonts w:ascii="TH SarabunPSK" w:hAnsi="TH SarabunPSK" w:cs="TH SarabunPSK"/>
          <w:b w:val="0"/>
          <w:bCs w:val="0"/>
          <w:color w:val="000000" w:themeColor="text1"/>
          <w:spacing w:val="-2"/>
          <w:sz w:val="32"/>
          <w:szCs w:val="32"/>
          <w:cs/>
        </w:rPr>
        <w:t xml:space="preserve">(จำนวน </w:t>
      </w:r>
      <w:r w:rsidR="00F01C73">
        <w:rPr>
          <w:rFonts w:ascii="TH SarabunPSK" w:hAnsi="TH SarabunPSK" w:cs="TH SarabunPSK" w:hint="cs"/>
          <w:b w:val="0"/>
          <w:bCs w:val="0"/>
          <w:color w:val="000000" w:themeColor="text1"/>
          <w:spacing w:val="-2"/>
          <w:sz w:val="32"/>
          <w:szCs w:val="32"/>
          <w:cs/>
        </w:rPr>
        <w:t>156</w:t>
      </w:r>
      <w:r w:rsidR="00F01C73" w:rsidRPr="00047237">
        <w:rPr>
          <w:rFonts w:ascii="TH SarabunPSK" w:hAnsi="TH SarabunPSK" w:cs="TH SarabunPSK"/>
          <w:b w:val="0"/>
          <w:bCs w:val="0"/>
          <w:color w:val="000000" w:themeColor="text1"/>
          <w:spacing w:val="-2"/>
          <w:sz w:val="32"/>
          <w:szCs w:val="32"/>
          <w:cs/>
        </w:rPr>
        <w:t>,</w:t>
      </w:r>
      <w:r w:rsidR="00F01C73">
        <w:rPr>
          <w:rFonts w:ascii="TH SarabunPSK" w:hAnsi="TH SarabunPSK" w:cs="TH SarabunPSK" w:hint="cs"/>
          <w:b w:val="0"/>
          <w:bCs w:val="0"/>
          <w:color w:val="000000" w:themeColor="text1"/>
          <w:spacing w:val="-2"/>
          <w:sz w:val="32"/>
          <w:szCs w:val="32"/>
          <w:cs/>
        </w:rPr>
        <w:t>442</w:t>
      </w:r>
      <w:r w:rsidR="00F01C73" w:rsidRPr="00047237">
        <w:rPr>
          <w:rFonts w:ascii="TH SarabunPSK" w:hAnsi="TH SarabunPSK" w:cs="TH SarabunPSK"/>
          <w:b w:val="0"/>
          <w:bCs w:val="0"/>
          <w:color w:val="000000" w:themeColor="text1"/>
          <w:spacing w:val="-2"/>
          <w:sz w:val="32"/>
          <w:szCs w:val="32"/>
          <w:cs/>
        </w:rPr>
        <w:t xml:space="preserve"> ราย) </w:t>
      </w:r>
      <w:r w:rsidR="00047237" w:rsidRPr="00047237">
        <w:rPr>
          <w:rFonts w:ascii="TH SarabunPSK" w:hAnsi="TH SarabunPSK" w:cs="TH SarabunPSK"/>
          <w:b w:val="0"/>
          <w:bCs w:val="0"/>
          <w:color w:val="000000" w:themeColor="text1"/>
          <w:spacing w:val="-2"/>
          <w:sz w:val="32"/>
          <w:szCs w:val="32"/>
          <w:cs/>
        </w:rPr>
        <w:t>เป็น 1570.60 (จำนวน 1,009,385 ราย) ถือว่ามีอัตราเพิ่มขึ้นกว่า 5 เท่า (5.46เท่า)</w:t>
      </w:r>
      <w:r w:rsidR="00047237" w:rsidRPr="00047237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</w:t>
      </w:r>
      <w:r w:rsidR="00B3302F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vertAlign w:val="superscript"/>
        </w:rPr>
        <w:t>e</w:t>
      </w:r>
    </w:p>
    <w:p w:rsidR="00047237" w:rsidRDefault="00047237" w:rsidP="00FD02D8">
      <w:pPr>
        <w:pStyle w:val="3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FF0000"/>
          <w:spacing w:val="-2"/>
          <w:sz w:val="32"/>
          <w:szCs w:val="32"/>
        </w:rPr>
      </w:pPr>
    </w:p>
    <w:p w:rsidR="00047237" w:rsidRDefault="00047237" w:rsidP="00FD02D8">
      <w:pPr>
        <w:pStyle w:val="3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FF0000"/>
          <w:spacing w:val="-2"/>
          <w:sz w:val="32"/>
          <w:szCs w:val="32"/>
        </w:rPr>
      </w:pPr>
    </w:p>
    <w:p w:rsidR="00047237" w:rsidRDefault="00047237" w:rsidP="00FD02D8">
      <w:pPr>
        <w:pStyle w:val="3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FF0000"/>
          <w:spacing w:val="-2"/>
          <w:sz w:val="32"/>
          <w:szCs w:val="32"/>
        </w:rPr>
      </w:pPr>
    </w:p>
    <w:p w:rsidR="00047237" w:rsidRDefault="00047237" w:rsidP="00FD02D8">
      <w:pPr>
        <w:pStyle w:val="3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FF0000"/>
          <w:spacing w:val="-2"/>
          <w:sz w:val="32"/>
          <w:szCs w:val="32"/>
        </w:rPr>
      </w:pPr>
    </w:p>
    <w:p w:rsidR="00FD02D8" w:rsidRPr="002C141A" w:rsidRDefault="00FD02D8" w:rsidP="00FD02D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</w:rPr>
      </w:pPr>
      <w:r w:rsidRPr="00A66F9E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2C141A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จากข้อมูลการสำรวจสุขภาพประชาชนไทยโดยการตรวจร่างกาย ครั้งที่ 4</w:t>
      </w:r>
      <w:r w:rsidRPr="002C141A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  <w:vertAlign w:val="superscript"/>
        </w:rPr>
        <w:t xml:space="preserve"> </w:t>
      </w:r>
      <w:r w:rsidR="00B3302F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  <w:vertAlign w:val="superscript"/>
        </w:rPr>
        <w:t>f</w:t>
      </w:r>
      <w:r w:rsidRPr="002C141A">
        <w:rPr>
          <w:rFonts w:ascii="TH SarabunPSK" w:hAnsi="TH SarabunPSK" w:cs="TH SarabunPSK"/>
          <w:b/>
          <w:bCs/>
          <w:color w:val="FF0000"/>
          <w:spacing w:val="2"/>
          <w:sz w:val="32"/>
          <w:szCs w:val="32"/>
          <w:vertAlign w:val="superscript"/>
          <w:cs/>
        </w:rPr>
        <w:t xml:space="preserve"> </w:t>
      </w:r>
      <w:r w:rsidRPr="002C141A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 xml:space="preserve"> </w:t>
      </w:r>
      <w:r w:rsidRPr="002C141A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(พ.ศ.2551-2552) </w:t>
      </w:r>
      <w:r w:rsidR="003B5CC9" w:rsidRPr="002C141A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พบว่า ประชากรไทยที่มีอายุ 15 ปี ขึ้นไป มีภาวะความดันโลหิตสูง</w:t>
      </w:r>
      <w:r w:rsidR="005E1A41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เกือบ</w:t>
      </w:r>
      <w:r w:rsidR="003B5CC9" w:rsidRPr="002C141A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 </w:t>
      </w:r>
      <w:r w:rsidR="00625071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1</w:t>
      </w:r>
      <w:r w:rsidR="005E1A41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1</w:t>
      </w:r>
      <w:r w:rsidR="003B5CC9" w:rsidRPr="002C141A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 ล้านคน และ </w:t>
      </w:r>
      <w:r w:rsidRPr="002C141A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สิ่งที่น่าวิตกอย่างยิ่ง คือ</w:t>
      </w:r>
      <w:r w:rsidRPr="002C141A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  <w:cs/>
        </w:rPr>
        <w:t xml:space="preserve"> ในจำนวนผู้ที่</w:t>
      </w:r>
      <w:r w:rsidR="008304AE" w:rsidRPr="002C141A">
        <w:rPr>
          <w:rFonts w:ascii="TH SarabunPSK" w:hAnsi="TH SarabunPSK" w:cs="TH SarabunPSK" w:hint="cs"/>
          <w:b/>
          <w:bCs/>
          <w:color w:val="000000" w:themeColor="text1"/>
          <w:spacing w:val="2"/>
          <w:sz w:val="32"/>
          <w:szCs w:val="32"/>
          <w:cs/>
        </w:rPr>
        <w:t>มี</w:t>
      </w:r>
      <w:r w:rsidRPr="002C141A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  <w:cs/>
        </w:rPr>
        <w:t>ความดันโลหิตสูง</w:t>
      </w:r>
      <w:r w:rsidRPr="002C141A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</w:rPr>
        <w:t xml:space="preserve"> </w:t>
      </w:r>
      <w:r w:rsidRPr="002C141A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  <w:cs/>
        </w:rPr>
        <w:t>ร้อยละ</w:t>
      </w:r>
      <w:r w:rsidRPr="002C141A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</w:rPr>
        <w:t xml:space="preserve"> 60 </w:t>
      </w:r>
      <w:r w:rsidRPr="002C141A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  <w:cs/>
        </w:rPr>
        <w:t>ในชาย</w:t>
      </w:r>
      <w:r w:rsidRPr="002C141A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</w:rPr>
        <w:t xml:space="preserve"> </w:t>
      </w:r>
      <w:r w:rsidRPr="002C141A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  <w:cs/>
        </w:rPr>
        <w:t>และ</w:t>
      </w:r>
      <w:r w:rsidRPr="002C141A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</w:rPr>
        <w:t xml:space="preserve"> 40 </w:t>
      </w:r>
      <w:r w:rsidRPr="002C141A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  <w:cs/>
        </w:rPr>
        <w:t>ในหญิงไม่เคยได้รับการวินิจฉัยมาก่อน (ไม่รู้ตัวว่าเป็นความดันโลหิตสูง)</w:t>
      </w:r>
      <w:r w:rsidRPr="002C141A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 </w:t>
      </w:r>
      <w:r w:rsidRPr="002C141A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 ร้อยละ</w:t>
      </w:r>
      <w:r w:rsidRPr="002C141A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 8-9 </w:t>
      </w:r>
      <w:r w:rsidRPr="002C141A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ได้รับการวินิจฉัยแต่ไม่ได้รับการรักษา</w:t>
      </w:r>
      <w:r w:rsidRPr="002C141A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 </w:t>
      </w:r>
      <w:r w:rsidRPr="002C141A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ส่งผลให้อาการทวีความรุนแรงขึ้นเพราะไม่ได้รับการรักษา</w:t>
      </w:r>
      <w:r w:rsidRPr="002C141A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</w:rPr>
        <w:t xml:space="preserve"> </w:t>
      </w:r>
      <w:r w:rsidRPr="002C141A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และในกลุ่มของผู้ป่วยที่ได้รับการรักษา พบว่าจำนวนประมาณน้อยกว่า</w:t>
      </w:r>
      <w:r w:rsidRPr="002C141A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 1 </w:t>
      </w:r>
      <w:r w:rsidRPr="002C141A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ใน</w:t>
      </w:r>
      <w:r w:rsidRPr="002C141A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 4 </w:t>
      </w:r>
      <w:r w:rsidRPr="002C141A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ไม่สามารถควบคุมความดันโลหิตได้ตามเกณฑ์</w:t>
      </w:r>
      <w:r w:rsidRPr="002C141A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 </w:t>
      </w:r>
      <w:r w:rsidR="00B27330" w:rsidRPr="002C141A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ซึ่งมีเพียง</w:t>
      </w:r>
      <w:r w:rsidRPr="002C141A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 1 </w:t>
      </w:r>
      <w:r w:rsidRPr="002C141A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ใน</w:t>
      </w:r>
      <w:r w:rsidRPr="002C141A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 4 </w:t>
      </w:r>
      <w:r w:rsidR="00B27330" w:rsidRPr="002C141A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ที่</w:t>
      </w:r>
      <w:r w:rsidRPr="002C141A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ได้รับการรักษาและควบคุมความดันโลหิตได้</w:t>
      </w:r>
    </w:p>
    <w:p w:rsidR="00FD02D8" w:rsidRPr="00A66F9E" w:rsidRDefault="00FD02D8" w:rsidP="00F55292">
      <w:pPr>
        <w:autoSpaceDE w:val="0"/>
        <w:autoSpaceDN w:val="0"/>
        <w:adjustRightInd w:val="0"/>
        <w:spacing w:before="20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66F9E">
        <w:rPr>
          <w:rFonts w:ascii="TH SarabunPSK" w:hAnsi="TH SarabunPSK" w:cs="TH SarabunPSK"/>
          <w:sz w:val="32"/>
          <w:szCs w:val="32"/>
          <w:cs/>
        </w:rPr>
        <w:t>จากข้อมูลการสำรวจพฤติกรรมเสี่ยงโรคไม่ติดต่อและการบาดเจ็บ ปีพ.ศ. 2553</w:t>
      </w:r>
      <w:r w:rsidRPr="00A66F9E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B3302F">
        <w:rPr>
          <w:rFonts w:ascii="TH SarabunPSK" w:hAnsi="TH SarabunPSK" w:cs="TH SarabunPSK"/>
          <w:sz w:val="32"/>
          <w:szCs w:val="32"/>
          <w:vertAlign w:val="superscript"/>
        </w:rPr>
        <w:t>g</w:t>
      </w:r>
      <w:r w:rsidRPr="00A66F9E">
        <w:rPr>
          <w:rFonts w:ascii="TH SarabunPSK" w:hAnsi="TH SarabunPSK" w:cs="TH SarabunPSK"/>
          <w:sz w:val="32"/>
          <w:szCs w:val="32"/>
          <w:cs/>
        </w:rPr>
        <w:t xml:space="preserve"> โดยการสัมภาษณ์กลุ่มตัวอย่างอายุตั้งแต่ 15 – 74 ปี ของสำนักโรคไม่ติดต่อ กรมควบคุมโรค รายงานว่า</w:t>
      </w:r>
      <w:r w:rsidR="00AD1804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A66F9E">
        <w:rPr>
          <w:rFonts w:ascii="TH SarabunPSK" w:hAnsi="TH SarabunPSK" w:cs="TH SarabunPSK"/>
          <w:sz w:val="32"/>
          <w:szCs w:val="32"/>
          <w:cs/>
        </w:rPr>
        <w:t xml:space="preserve"> 1 ใน 5 (ร้อยละ 22.2</w:t>
      </w:r>
      <w:r w:rsidRPr="00A66F9E">
        <w:rPr>
          <w:rFonts w:ascii="TH SarabunPSK" w:hAnsi="TH SarabunPSK" w:cs="TH SarabunPSK"/>
          <w:sz w:val="32"/>
          <w:szCs w:val="32"/>
        </w:rPr>
        <w:t xml:space="preserve">) </w:t>
      </w:r>
      <w:r w:rsidRPr="00A66F9E">
        <w:rPr>
          <w:rFonts w:ascii="TH SarabunPSK" w:hAnsi="TH SarabunPSK" w:cs="TH SarabunPSK"/>
          <w:sz w:val="32"/>
          <w:szCs w:val="32"/>
          <w:cs/>
        </w:rPr>
        <w:t xml:space="preserve">ของประชากรอายุ 35 – 74 ปี ไม่ได้รับการตรวจความดันโลหิตจากแพทย์ พยาบาล เจ้าหน้าที่สาธารณสุข </w:t>
      </w:r>
      <w:r w:rsidR="002A53DB" w:rsidRPr="00A66F9E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A66F9E">
        <w:rPr>
          <w:rFonts w:ascii="TH SarabunPSK" w:hAnsi="TH SarabunPSK" w:cs="TH SarabunPSK"/>
          <w:sz w:val="32"/>
          <w:szCs w:val="32"/>
          <w:cs/>
        </w:rPr>
        <w:t>อาสาสมัครสาธารณสุขประจำหมู</w:t>
      </w:r>
      <w:r w:rsidR="00462371">
        <w:rPr>
          <w:rFonts w:ascii="TH SarabunPSK" w:hAnsi="TH SarabunPSK" w:cs="TH SarabunPSK" w:hint="cs"/>
          <w:sz w:val="32"/>
          <w:szCs w:val="32"/>
          <w:cs/>
        </w:rPr>
        <w:t>่</w:t>
      </w:r>
      <w:r w:rsidRPr="00A66F9E">
        <w:rPr>
          <w:rFonts w:ascii="TH SarabunPSK" w:hAnsi="TH SarabunPSK" w:cs="TH SarabunPSK"/>
          <w:sz w:val="32"/>
          <w:szCs w:val="32"/>
          <w:cs/>
        </w:rPr>
        <w:t xml:space="preserve">บ้าน ภายใน 1 ปีที่ผ่านมา </w:t>
      </w:r>
      <w:r w:rsidR="00AD1804">
        <w:rPr>
          <w:rFonts w:ascii="TH SarabunPSK" w:hAnsi="TH SarabunPSK" w:cs="TH SarabunPSK" w:hint="cs"/>
          <w:sz w:val="32"/>
          <w:szCs w:val="32"/>
          <w:cs/>
        </w:rPr>
        <w:t>และในเพศชาย</w:t>
      </w:r>
      <w:r w:rsidRPr="00A66F9E">
        <w:rPr>
          <w:rFonts w:ascii="TH SarabunPSK" w:hAnsi="TH SarabunPSK" w:cs="TH SarabunPSK"/>
          <w:sz w:val="32"/>
          <w:szCs w:val="32"/>
          <w:cs/>
        </w:rPr>
        <w:t xml:space="preserve">ไม่ได้รับการตรวจวัดความดันโลหิต ร้อยละ 26.8 </w:t>
      </w:r>
      <w:r w:rsidR="00AD1804">
        <w:rPr>
          <w:rFonts w:ascii="TH SarabunPSK" w:hAnsi="TH SarabunPSK" w:cs="TH SarabunPSK" w:hint="cs"/>
          <w:sz w:val="32"/>
          <w:szCs w:val="32"/>
          <w:cs/>
        </w:rPr>
        <w:t>ส่วนเพศ</w:t>
      </w:r>
      <w:r w:rsidRPr="00A66F9E">
        <w:rPr>
          <w:rFonts w:ascii="TH SarabunPSK" w:hAnsi="TH SarabunPSK" w:cs="TH SarabunPSK"/>
          <w:sz w:val="32"/>
          <w:szCs w:val="32"/>
          <w:cs/>
        </w:rPr>
        <w:t xml:space="preserve">หญิง ไม่ได้รับการตรวจวัดความดันโลหิต ร้อยละ 18 </w:t>
      </w:r>
    </w:p>
    <w:p w:rsidR="00F55292" w:rsidRPr="00F55292" w:rsidRDefault="00FB519E" w:rsidP="00F55292">
      <w:pPr>
        <w:autoSpaceDE w:val="0"/>
        <w:autoSpaceDN w:val="0"/>
        <w:adjustRightInd w:val="0"/>
        <w:spacing w:before="200"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04547">
        <w:rPr>
          <w:rFonts w:ascii="TH SarabunPSK" w:hAnsi="TH SarabunPSK" w:cs="TH SarabunPSK"/>
          <w:sz w:val="32"/>
          <w:szCs w:val="32"/>
          <w:cs/>
        </w:rPr>
        <w:t xml:space="preserve">รายงานผลการคัดกรองโรคเบาหวานและโรคความดันโลหิตสูง ปีงบประมาณ </w:t>
      </w:r>
      <w:r w:rsidRPr="00104547">
        <w:rPr>
          <w:rFonts w:ascii="TH SarabunPSK" w:hAnsi="TH SarabunPSK" w:cs="TH SarabunPSK"/>
          <w:sz w:val="32"/>
          <w:szCs w:val="32"/>
        </w:rPr>
        <w:t>2556</w:t>
      </w:r>
      <w:r w:rsidR="00B3302F" w:rsidRPr="00104547">
        <w:rPr>
          <w:rFonts w:ascii="TH SarabunPSK" w:hAnsi="TH SarabunPSK" w:cs="TH SarabunPSK"/>
          <w:sz w:val="32"/>
          <w:szCs w:val="32"/>
          <w:vertAlign w:val="superscript"/>
        </w:rPr>
        <w:t>k</w:t>
      </w:r>
      <w:r w:rsidRPr="00104547">
        <w:rPr>
          <w:rFonts w:ascii="TH SarabunPSK" w:hAnsi="TH SarabunPSK" w:cs="TH SarabunPSK"/>
          <w:sz w:val="32"/>
          <w:szCs w:val="32"/>
        </w:rPr>
        <w:t xml:space="preserve"> </w:t>
      </w:r>
      <w:r w:rsidRPr="00104547">
        <w:rPr>
          <w:rFonts w:ascii="TH SarabunPSK" w:hAnsi="TH SarabunPSK" w:cs="TH SarabunPSK"/>
          <w:sz w:val="32"/>
          <w:szCs w:val="32"/>
          <w:cs/>
        </w:rPr>
        <w:t xml:space="preserve">จากการคัดกรองในประชากรอายุ 15 ปีขึ้นไป จำนวน </w:t>
      </w:r>
      <w:r w:rsidRPr="00104547">
        <w:rPr>
          <w:rFonts w:ascii="TH SarabunPSK" w:eastAsia="Times New Roman" w:hAnsi="TH SarabunPSK" w:cs="TH SarabunPSK"/>
          <w:sz w:val="32"/>
          <w:szCs w:val="32"/>
        </w:rPr>
        <w:t>23,349,952</w:t>
      </w:r>
      <w:r w:rsidRPr="00104547">
        <w:rPr>
          <w:rFonts w:ascii="TH SarabunPSK" w:hAnsi="TH SarabunPSK" w:cs="TH SarabunPSK"/>
          <w:sz w:val="32"/>
          <w:szCs w:val="32"/>
          <w:cs/>
        </w:rPr>
        <w:t xml:space="preserve"> คน พบว่าเป็นกลุ่มปรกติ </w:t>
      </w:r>
      <w:r w:rsidRPr="00104547">
        <w:rPr>
          <w:rFonts w:ascii="TH SarabunPSK" w:eastAsia="Times New Roman" w:hAnsi="TH SarabunPSK" w:cs="TH SarabunPSK"/>
          <w:sz w:val="32"/>
          <w:szCs w:val="32"/>
        </w:rPr>
        <w:t>15,908,677</w:t>
      </w:r>
      <w:r w:rsidRPr="00104547">
        <w:rPr>
          <w:rFonts w:ascii="TH SarabunPSK" w:hAnsi="TH SarabunPSK" w:cs="TH SarabunPSK"/>
          <w:sz w:val="32"/>
          <w:szCs w:val="32"/>
          <w:cs/>
        </w:rPr>
        <w:t xml:space="preserve"> คน กลุ่มเสี่ยงสูง </w:t>
      </w:r>
      <w:r w:rsidRPr="00104547">
        <w:rPr>
          <w:rFonts w:ascii="TH SarabunPSK" w:eastAsia="Times New Roman" w:hAnsi="TH SarabunPSK" w:cs="TH SarabunPSK"/>
          <w:sz w:val="32"/>
          <w:szCs w:val="32"/>
        </w:rPr>
        <w:t>6,244,89</w:t>
      </w:r>
      <w:r w:rsidRPr="00104547">
        <w:rPr>
          <w:rFonts w:ascii="TH SarabunPSK" w:hAnsi="TH SarabunPSK" w:cs="TH SarabunPSK"/>
          <w:sz w:val="32"/>
          <w:szCs w:val="32"/>
        </w:rPr>
        <w:t xml:space="preserve"> </w:t>
      </w:r>
      <w:r w:rsidRPr="00104547">
        <w:rPr>
          <w:rFonts w:ascii="TH SarabunPSK" w:hAnsi="TH SarabunPSK" w:cs="TH SarabunPSK"/>
          <w:sz w:val="32"/>
          <w:szCs w:val="32"/>
          <w:cs/>
        </w:rPr>
        <w:t>คน</w:t>
      </w:r>
      <w:r w:rsidRPr="0010454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04547">
        <w:rPr>
          <w:rStyle w:val="a9"/>
          <w:rFonts w:ascii="TH SarabunPSK" w:hAnsi="TH SarabunPSK" w:cs="TH SarabunPSK"/>
          <w:b w:val="0"/>
          <w:bCs w:val="0"/>
          <w:sz w:val="32"/>
          <w:szCs w:val="32"/>
          <w:cs/>
        </w:rPr>
        <w:t>เป็นกลุ่มป่วยหรือสงสัยป่วยรายใหม่</w:t>
      </w:r>
      <w:r w:rsidRPr="001045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4547">
        <w:rPr>
          <w:rFonts w:ascii="TH SarabunPSK" w:eastAsia="Times New Roman" w:hAnsi="TH SarabunPSK" w:cs="TH SarabunPSK"/>
          <w:sz w:val="32"/>
          <w:szCs w:val="32"/>
        </w:rPr>
        <w:t xml:space="preserve">1,172,860 </w:t>
      </w:r>
      <w:r w:rsidRPr="00104547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="00F552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51C65">
        <w:rPr>
          <w:rFonts w:ascii="TH SarabunPSK" w:eastAsia="Times New Roman" w:hAnsi="TH SarabunPSK" w:cs="TH SarabunPSK"/>
          <w:sz w:val="32"/>
          <w:szCs w:val="32"/>
        </w:rPr>
        <w:t>(</w:t>
      </w:r>
      <w:r w:rsidR="00F552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แยกเป็น  </w:t>
      </w:r>
      <w:r w:rsidR="00F55292" w:rsidRPr="00F55292">
        <w:rPr>
          <w:rFonts w:ascii="Angsana New" w:eastAsia="Times New Roman" w:hAnsi="Angsana New" w:cs="Angsana New"/>
          <w:sz w:val="28"/>
          <w:cs/>
        </w:rPr>
        <w:t xml:space="preserve">ระดับ </w:t>
      </w:r>
      <w:r w:rsidR="00F55292" w:rsidRPr="00F55292">
        <w:rPr>
          <w:rFonts w:ascii="Angsana New" w:eastAsia="Times New Roman" w:hAnsi="Angsana New" w:cs="Angsana New"/>
          <w:sz w:val="28"/>
        </w:rPr>
        <w:t>1</w:t>
      </w:r>
      <w:r w:rsidR="00F55292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="00F55292" w:rsidRPr="00F55292">
        <w:rPr>
          <w:rFonts w:ascii="Angsana New" w:eastAsia="Times New Roman" w:hAnsi="Angsana New" w:cs="Angsana New"/>
          <w:sz w:val="28"/>
        </w:rPr>
        <w:t xml:space="preserve">140 &lt;= </w:t>
      </w:r>
      <w:r w:rsidR="00600852">
        <w:rPr>
          <w:rFonts w:ascii="Angsana New" w:eastAsia="Times New Roman" w:hAnsi="Angsana New" w:cs="Angsana New" w:hint="cs"/>
          <w:sz w:val="28"/>
          <w:cs/>
        </w:rPr>
        <w:t>ระดับความดันตัวบน</w:t>
      </w:r>
      <w:r w:rsidR="00F55292" w:rsidRPr="00F55292">
        <w:rPr>
          <w:rFonts w:ascii="Angsana New" w:eastAsia="Times New Roman" w:hAnsi="Angsana New" w:cs="Angsana New"/>
          <w:sz w:val="28"/>
        </w:rPr>
        <w:t xml:space="preserve"> &lt; 160</w:t>
      </w:r>
      <w:r w:rsidR="00F55292">
        <w:rPr>
          <w:rFonts w:ascii="Angsana New" w:eastAsia="Times New Roman" w:hAnsi="Angsana New" w:cs="Angsana New"/>
          <w:sz w:val="28"/>
        </w:rPr>
        <w:t xml:space="preserve"> </w:t>
      </w:r>
      <w:r w:rsidR="00F55292" w:rsidRPr="00F55292">
        <w:rPr>
          <w:rFonts w:ascii="Angsana New" w:eastAsia="Times New Roman" w:hAnsi="Angsana New" w:cs="Angsana New"/>
          <w:sz w:val="28"/>
          <w:cs/>
        </w:rPr>
        <w:t>และ/หรือ</w:t>
      </w:r>
      <w:r w:rsidR="00F55292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F55292" w:rsidRPr="00F55292">
        <w:rPr>
          <w:rFonts w:ascii="Angsana New" w:eastAsia="Times New Roman" w:hAnsi="Angsana New" w:cs="Angsana New"/>
          <w:sz w:val="28"/>
        </w:rPr>
        <w:t xml:space="preserve">90 &lt;= </w:t>
      </w:r>
      <w:r w:rsidR="00600852">
        <w:rPr>
          <w:rFonts w:ascii="Angsana New" w:eastAsia="Times New Roman" w:hAnsi="Angsana New" w:cs="Angsana New" w:hint="cs"/>
          <w:sz w:val="28"/>
          <w:cs/>
        </w:rPr>
        <w:t>ระดับความดันตัวล่าง</w:t>
      </w:r>
      <w:r w:rsidR="00F55292" w:rsidRPr="00F55292">
        <w:rPr>
          <w:rFonts w:ascii="Angsana New" w:eastAsia="Times New Roman" w:hAnsi="Angsana New" w:cs="Angsana New"/>
          <w:sz w:val="28"/>
        </w:rPr>
        <w:t xml:space="preserve"> &lt; 100</w:t>
      </w:r>
      <w:r w:rsidR="00F55292">
        <w:rPr>
          <w:rFonts w:ascii="TH SarabunPSK" w:eastAsia="Times New Roman" w:hAnsi="TH SarabunPSK" w:cs="TH SarabunPSK"/>
          <w:sz w:val="32"/>
          <w:szCs w:val="32"/>
        </w:rPr>
        <w:t>)</w:t>
      </w:r>
      <w:r w:rsidR="00A068D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068D8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F5529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55292" w:rsidRPr="00F55292">
        <w:rPr>
          <w:rFonts w:ascii="Angsana New" w:eastAsia="Times New Roman" w:hAnsi="Angsana New" w:cs="Angsana New"/>
          <w:sz w:val="28"/>
        </w:rPr>
        <w:t>946,252</w:t>
      </w:r>
      <w:r w:rsidR="00F5529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552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คน </w:t>
      </w:r>
      <w:r w:rsidR="00F55292" w:rsidRPr="00F55292">
        <w:rPr>
          <w:rFonts w:ascii="Angsana New" w:eastAsia="Times New Roman" w:hAnsi="Angsana New" w:cs="Angsana New"/>
          <w:sz w:val="28"/>
          <w:cs/>
        </w:rPr>
        <w:t xml:space="preserve">ระดับ </w:t>
      </w:r>
      <w:r w:rsidR="00F55292">
        <w:rPr>
          <w:rFonts w:ascii="Angsana New" w:eastAsia="Times New Roman" w:hAnsi="Angsana New" w:cs="Angsana New" w:hint="cs"/>
          <w:sz w:val="28"/>
          <w:cs/>
        </w:rPr>
        <w:t>2</w:t>
      </w:r>
      <w:r w:rsidR="00F55292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="00F55292" w:rsidRPr="00F55292">
        <w:rPr>
          <w:rFonts w:ascii="Angsana New" w:eastAsia="Times New Roman" w:hAnsi="Angsana New" w:cs="Angsana New"/>
          <w:sz w:val="28"/>
        </w:rPr>
        <w:t xml:space="preserve">160 &lt;= </w:t>
      </w:r>
      <w:r w:rsidR="00600852">
        <w:rPr>
          <w:rFonts w:ascii="Angsana New" w:eastAsia="Times New Roman" w:hAnsi="Angsana New" w:cs="Angsana New" w:hint="cs"/>
          <w:sz w:val="28"/>
          <w:cs/>
        </w:rPr>
        <w:t>ระดับความดันตัวบน</w:t>
      </w:r>
      <w:r w:rsidR="00F55292" w:rsidRPr="00F55292">
        <w:rPr>
          <w:rFonts w:ascii="Angsana New" w:eastAsia="Times New Roman" w:hAnsi="Angsana New" w:cs="Angsana New"/>
          <w:sz w:val="28"/>
        </w:rPr>
        <w:t xml:space="preserve"> &lt; 180</w:t>
      </w:r>
      <w:r w:rsidR="00F55292">
        <w:rPr>
          <w:rFonts w:ascii="Angsana New" w:eastAsia="Times New Roman" w:hAnsi="Angsana New" w:cs="Angsana New"/>
          <w:sz w:val="28"/>
        </w:rPr>
        <w:t xml:space="preserve"> </w:t>
      </w:r>
      <w:r w:rsidR="00F55292" w:rsidRPr="00F55292">
        <w:rPr>
          <w:rFonts w:ascii="Angsana New" w:eastAsia="Times New Roman" w:hAnsi="Angsana New" w:cs="Angsana New"/>
          <w:sz w:val="28"/>
          <w:cs/>
        </w:rPr>
        <w:t>และ/หรือ</w:t>
      </w:r>
      <w:r w:rsidR="00F55292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F55292" w:rsidRPr="00F55292">
        <w:rPr>
          <w:rFonts w:ascii="Angsana New" w:eastAsia="Times New Roman" w:hAnsi="Angsana New" w:cs="Angsana New"/>
          <w:sz w:val="28"/>
        </w:rPr>
        <w:t xml:space="preserve">100 &lt;= </w:t>
      </w:r>
      <w:r w:rsidR="00600852">
        <w:rPr>
          <w:rFonts w:ascii="Angsana New" w:eastAsia="Times New Roman" w:hAnsi="Angsana New" w:cs="Angsana New" w:hint="cs"/>
          <w:sz w:val="28"/>
          <w:cs/>
        </w:rPr>
        <w:t>ระดับความดันตัวล่าง</w:t>
      </w:r>
      <w:r w:rsidR="00F55292" w:rsidRPr="00F55292">
        <w:rPr>
          <w:rFonts w:ascii="Angsana New" w:eastAsia="Times New Roman" w:hAnsi="Angsana New" w:cs="Angsana New"/>
          <w:sz w:val="28"/>
        </w:rPr>
        <w:t xml:space="preserve"> &lt; 110</w:t>
      </w:r>
      <w:r w:rsidR="00F55292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="00A068D8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A068D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55292" w:rsidRPr="00F55292">
        <w:rPr>
          <w:rFonts w:ascii="Angsana New" w:eastAsia="Times New Roman" w:hAnsi="Angsana New" w:cs="Angsana New"/>
          <w:sz w:val="28"/>
        </w:rPr>
        <w:t>163,918</w:t>
      </w:r>
      <w:r w:rsidR="00F5529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55292">
        <w:rPr>
          <w:rFonts w:ascii="TH SarabunPSK" w:eastAsia="Times New Roman" w:hAnsi="TH SarabunPSK" w:cs="TH SarabunPSK" w:hint="cs"/>
          <w:sz w:val="32"/>
          <w:szCs w:val="32"/>
          <w:cs/>
        </w:rPr>
        <w:t>คน และ</w:t>
      </w:r>
      <w:r w:rsidR="00F55292" w:rsidRPr="00F55292">
        <w:rPr>
          <w:rFonts w:ascii="Angsana New" w:eastAsia="Times New Roman" w:hAnsi="Angsana New" w:cs="Angsana New"/>
          <w:sz w:val="28"/>
          <w:cs/>
        </w:rPr>
        <w:t xml:space="preserve">ระดับ </w:t>
      </w:r>
      <w:r w:rsidR="00F55292">
        <w:rPr>
          <w:rFonts w:ascii="Angsana New" w:eastAsia="Times New Roman" w:hAnsi="Angsana New" w:cs="Angsana New" w:hint="cs"/>
          <w:sz w:val="28"/>
          <w:cs/>
        </w:rPr>
        <w:t>3</w:t>
      </w:r>
      <w:r w:rsidR="00F55292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="00600852">
        <w:rPr>
          <w:rFonts w:ascii="Angsana New" w:eastAsia="Times New Roman" w:hAnsi="Angsana New" w:cs="Angsana New" w:hint="cs"/>
          <w:sz w:val="28"/>
          <w:cs/>
        </w:rPr>
        <w:t>ระดับความดันตัวบน</w:t>
      </w:r>
      <w:r w:rsidR="00F55292" w:rsidRPr="00F55292">
        <w:rPr>
          <w:rFonts w:ascii="Angsana New" w:eastAsia="Times New Roman" w:hAnsi="Angsana New" w:cs="Angsana New"/>
          <w:sz w:val="28"/>
        </w:rPr>
        <w:t xml:space="preserve"> &gt;= 180</w:t>
      </w:r>
      <w:r w:rsidR="00F55292">
        <w:rPr>
          <w:rFonts w:ascii="Angsana New" w:eastAsia="Times New Roman" w:hAnsi="Angsana New" w:cs="Angsana New"/>
          <w:sz w:val="28"/>
        </w:rPr>
        <w:t xml:space="preserve"> </w:t>
      </w:r>
      <w:r w:rsidR="00F55292" w:rsidRPr="00F55292">
        <w:rPr>
          <w:rFonts w:ascii="Angsana New" w:eastAsia="Times New Roman" w:hAnsi="Angsana New" w:cs="Angsana New"/>
          <w:sz w:val="28"/>
          <w:cs/>
        </w:rPr>
        <w:t>และ/หรือ</w:t>
      </w:r>
      <w:r w:rsidR="00F55292">
        <w:rPr>
          <w:rFonts w:ascii="Angsana New" w:eastAsia="Times New Roman" w:hAnsi="Angsana New" w:cs="Angsana New" w:hint="cs"/>
          <w:sz w:val="28"/>
          <w:cs/>
        </w:rPr>
        <w:t xml:space="preserve"> </w:t>
      </w:r>
      <w:r w:rsidR="00600852">
        <w:rPr>
          <w:rFonts w:ascii="Angsana New" w:eastAsia="Times New Roman" w:hAnsi="Angsana New" w:cs="Angsana New" w:hint="cs"/>
          <w:sz w:val="28"/>
          <w:cs/>
        </w:rPr>
        <w:t>ระดับความดันตัวล่าง</w:t>
      </w:r>
      <w:r w:rsidR="00F55292" w:rsidRPr="00F55292">
        <w:rPr>
          <w:rFonts w:ascii="Angsana New" w:eastAsia="Times New Roman" w:hAnsi="Angsana New" w:cs="Angsana New"/>
          <w:sz w:val="28"/>
        </w:rPr>
        <w:t xml:space="preserve"> &gt;= 110</w:t>
      </w:r>
      <w:r w:rsidR="00F55292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="00A068D8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A068D8">
        <w:rPr>
          <w:rFonts w:ascii="Angsana New" w:eastAsia="Times New Roman" w:hAnsi="Angsana New" w:cs="Angsana New"/>
          <w:sz w:val="28"/>
        </w:rPr>
        <w:t xml:space="preserve"> </w:t>
      </w:r>
      <w:r w:rsidR="00F55292" w:rsidRPr="00F55292">
        <w:rPr>
          <w:rFonts w:ascii="Angsana New" w:eastAsia="Times New Roman" w:hAnsi="Angsana New" w:cs="Angsana New"/>
          <w:sz w:val="28"/>
        </w:rPr>
        <w:t>62,690</w:t>
      </w:r>
      <w:r w:rsidR="00F5529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F55292">
        <w:rPr>
          <w:rFonts w:ascii="TH SarabunPSK" w:eastAsia="Times New Roman" w:hAnsi="TH SarabunPSK" w:cs="TH SarabunPSK" w:hint="cs"/>
          <w:sz w:val="32"/>
          <w:szCs w:val="32"/>
          <w:cs/>
        </w:rPr>
        <w:t>คน</w:t>
      </w:r>
      <w:r w:rsidR="00F51C65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D1804" w:rsidRPr="00104547" w:rsidRDefault="00FB519E" w:rsidP="00F55292">
      <w:pPr>
        <w:autoSpaceDE w:val="0"/>
        <w:autoSpaceDN w:val="0"/>
        <w:adjustRightInd w:val="0"/>
        <w:spacing w:before="20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04547">
        <w:rPr>
          <w:rFonts w:ascii="TH SarabunPSK" w:eastAsia="Times New Roman" w:hAnsi="TH SarabunPSK" w:cs="TH SarabunPSK"/>
          <w:sz w:val="32"/>
          <w:szCs w:val="32"/>
          <w:cs/>
        </w:rPr>
        <w:t>และจาก</w:t>
      </w:r>
      <w:r w:rsidRPr="00104547">
        <w:rPr>
          <w:rFonts w:ascii="TH SarabunPSK" w:hAnsi="TH SarabunPSK" w:cs="TH SarabunPSK"/>
          <w:sz w:val="32"/>
          <w:szCs w:val="32"/>
          <w:cs/>
        </w:rPr>
        <w:t>รายงานข้อมูลผู้ป่วยกลุ่มเสี่ยงความดันโลหิตสูง</w:t>
      </w:r>
      <w:r w:rsidR="00AD1804" w:rsidRPr="00104547">
        <w:rPr>
          <w:rFonts w:ascii="TH SarabunPSK" w:hAnsi="TH SarabunPSK" w:cs="TH SarabunPSK"/>
          <w:sz w:val="32"/>
          <w:szCs w:val="32"/>
        </w:rPr>
        <w:t xml:space="preserve"> </w:t>
      </w:r>
      <w:r w:rsidR="00AD1804" w:rsidRPr="00104547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</w:t>
      </w:r>
      <w:r w:rsidRPr="00104547">
        <w:rPr>
          <w:rFonts w:ascii="TH SarabunPSK" w:hAnsi="TH SarabunPSK" w:cs="TH SarabunPSK"/>
          <w:sz w:val="32"/>
          <w:szCs w:val="32"/>
        </w:rPr>
        <w:t xml:space="preserve">2555 </w:t>
      </w:r>
      <w:r w:rsidRPr="00104547">
        <w:rPr>
          <w:rFonts w:ascii="TH SarabunPSK" w:hAnsi="TH SarabunPSK" w:cs="TH SarabunPSK"/>
          <w:sz w:val="32"/>
          <w:szCs w:val="32"/>
          <w:cs/>
        </w:rPr>
        <w:t xml:space="preserve">ซึ่งป่วยความดันโลหิตสูงในปีงบประมาณ </w:t>
      </w:r>
      <w:r w:rsidRPr="00104547">
        <w:rPr>
          <w:rFonts w:ascii="TH SarabunPSK" w:hAnsi="TH SarabunPSK" w:cs="TH SarabunPSK"/>
          <w:sz w:val="32"/>
          <w:szCs w:val="32"/>
        </w:rPr>
        <w:t>2556</w:t>
      </w:r>
      <w:r w:rsidRPr="00104547">
        <w:rPr>
          <w:rFonts w:ascii="TH SarabunPSK" w:eastAsia="Times New Roman" w:hAnsi="TH SarabunPSK" w:cs="TH SarabunPSK"/>
          <w:sz w:val="32"/>
          <w:szCs w:val="32"/>
          <w:cs/>
        </w:rPr>
        <w:t xml:space="preserve"> พบว่า</w:t>
      </w:r>
      <w:r w:rsidR="00DF5BD0" w:rsidRPr="00104547">
        <w:rPr>
          <w:rFonts w:ascii="TH SarabunPSK" w:eastAsia="Times New Roman" w:hAnsi="TH SarabunPSK" w:cs="TH SarabunPSK"/>
          <w:sz w:val="32"/>
          <w:szCs w:val="32"/>
          <w:cs/>
        </w:rPr>
        <w:t xml:space="preserve">จากกลุ่มเสี่ยง </w:t>
      </w:r>
      <w:r w:rsidR="00DF5BD0" w:rsidRPr="00104547">
        <w:rPr>
          <w:rFonts w:ascii="TH SarabunPSK" w:eastAsia="Times New Roman" w:hAnsi="TH SarabunPSK" w:cs="TH SarabunPSK"/>
          <w:sz w:val="32"/>
          <w:szCs w:val="32"/>
        </w:rPr>
        <w:t>8,525,803</w:t>
      </w:r>
      <w:r w:rsidR="00DF5BD0" w:rsidRPr="00104547">
        <w:rPr>
          <w:rFonts w:ascii="TH SarabunPSK" w:eastAsia="Times New Roman" w:hAnsi="TH SarabunPSK" w:cs="TH SarabunPSK"/>
          <w:sz w:val="32"/>
          <w:szCs w:val="32"/>
          <w:cs/>
        </w:rPr>
        <w:t xml:space="preserve"> คน ป่วยเป็นโรคความดันโลหิตสูง </w:t>
      </w:r>
      <w:r w:rsidR="00DF5BD0" w:rsidRPr="00104547">
        <w:rPr>
          <w:rFonts w:ascii="TH SarabunPSK" w:eastAsia="Times New Roman" w:hAnsi="TH SarabunPSK" w:cs="TH SarabunPSK"/>
          <w:sz w:val="32"/>
          <w:szCs w:val="32"/>
        </w:rPr>
        <w:t>64,115</w:t>
      </w:r>
      <w:r w:rsidR="00DF5BD0" w:rsidRPr="00104547">
        <w:rPr>
          <w:rFonts w:ascii="TH SarabunPSK" w:eastAsia="Times New Roman" w:hAnsi="TH SarabunPSK" w:cs="TH SarabunPSK"/>
          <w:sz w:val="32"/>
          <w:szCs w:val="32"/>
          <w:cs/>
        </w:rPr>
        <w:t xml:space="preserve"> คน</w:t>
      </w:r>
      <w:r w:rsidR="00AD1804" w:rsidRPr="001045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คิดเป็นร้อยละ</w:t>
      </w:r>
      <w:r w:rsidR="00DF5BD0" w:rsidRPr="0010454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D1804" w:rsidRPr="001045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0.75 </w:t>
      </w:r>
      <w:r w:rsidR="00DF5BD0" w:rsidRPr="00104547">
        <w:rPr>
          <w:rFonts w:ascii="TH SarabunPSK" w:eastAsia="Times New Roman" w:hAnsi="TH SarabunPSK" w:cs="TH SarabunPSK"/>
          <w:sz w:val="32"/>
          <w:szCs w:val="32"/>
          <w:cs/>
        </w:rPr>
        <w:t>และ จากกลุ่มป</w:t>
      </w:r>
      <w:r w:rsidR="0025319A"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 w:rsidR="00DF5BD0" w:rsidRPr="00104547">
        <w:rPr>
          <w:rFonts w:ascii="TH SarabunPSK" w:eastAsia="Times New Roman" w:hAnsi="TH SarabunPSK" w:cs="TH SarabunPSK"/>
          <w:sz w:val="32"/>
          <w:szCs w:val="32"/>
          <w:cs/>
        </w:rPr>
        <w:t xml:space="preserve">กติ </w:t>
      </w:r>
      <w:r w:rsidR="00DF5BD0" w:rsidRPr="00104547">
        <w:rPr>
          <w:rFonts w:ascii="TH SarabunPSK" w:eastAsia="Times New Roman" w:hAnsi="TH SarabunPSK" w:cs="TH SarabunPSK"/>
          <w:sz w:val="32"/>
          <w:szCs w:val="32"/>
        </w:rPr>
        <w:t>12,059,557</w:t>
      </w:r>
      <w:r w:rsidR="00DF5BD0" w:rsidRPr="00104547">
        <w:rPr>
          <w:rFonts w:ascii="TH SarabunPSK" w:eastAsia="Times New Roman" w:hAnsi="TH SarabunPSK" w:cs="TH SarabunPSK"/>
          <w:sz w:val="32"/>
          <w:szCs w:val="32"/>
          <w:cs/>
        </w:rPr>
        <w:t xml:space="preserve"> คน ป่วยเป็นโรคความดันโลหิตสูง </w:t>
      </w:r>
      <w:r w:rsidR="00DF5BD0" w:rsidRPr="00104547">
        <w:rPr>
          <w:rFonts w:ascii="TH SarabunPSK" w:eastAsia="Times New Roman" w:hAnsi="TH SarabunPSK" w:cs="TH SarabunPSK"/>
          <w:sz w:val="32"/>
          <w:szCs w:val="32"/>
        </w:rPr>
        <w:t>26,449</w:t>
      </w:r>
      <w:r w:rsidR="00DF5BD0" w:rsidRPr="00104547">
        <w:rPr>
          <w:rFonts w:ascii="TH SarabunPSK" w:eastAsia="Times New Roman" w:hAnsi="TH SarabunPSK" w:cs="TH SarabunPSK"/>
          <w:sz w:val="32"/>
          <w:szCs w:val="32"/>
          <w:cs/>
        </w:rPr>
        <w:t xml:space="preserve"> คน</w:t>
      </w:r>
      <w:r w:rsidR="00AD1804" w:rsidRPr="001045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คิดเป็นร้อยละ</w:t>
      </w:r>
      <w:r w:rsidR="00AD1804" w:rsidRPr="0010454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D1804" w:rsidRPr="001045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0.22 </w:t>
      </w:r>
      <w:r w:rsidR="00DF5BD0" w:rsidRPr="00104547">
        <w:rPr>
          <w:rFonts w:ascii="TH SarabunPSK" w:eastAsia="Times New Roman" w:hAnsi="TH SarabunPSK" w:cs="TH SarabunPSK"/>
          <w:sz w:val="32"/>
          <w:szCs w:val="32"/>
          <w:cs/>
        </w:rPr>
        <w:t xml:space="preserve"> รวมป่วยเป็นโรคความดันโลหิตสูง ปี 2556 </w:t>
      </w:r>
      <w:r w:rsidR="00A068D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จำนวน </w:t>
      </w:r>
      <w:r w:rsidR="00DF5BD0" w:rsidRPr="00104547">
        <w:rPr>
          <w:rFonts w:ascii="TH SarabunPSK" w:eastAsia="Times New Roman" w:hAnsi="TH SarabunPSK" w:cs="TH SarabunPSK"/>
          <w:sz w:val="32"/>
          <w:szCs w:val="32"/>
        </w:rPr>
        <w:t xml:space="preserve">90,564 </w:t>
      </w:r>
      <w:r w:rsidR="00DF5BD0" w:rsidRPr="00104547">
        <w:rPr>
          <w:rFonts w:ascii="TH SarabunPSK" w:eastAsia="Times New Roman" w:hAnsi="TH SarabunPSK" w:cs="TH SarabunPSK"/>
          <w:sz w:val="32"/>
          <w:szCs w:val="32"/>
          <w:cs/>
        </w:rPr>
        <w:t>คน</w:t>
      </w:r>
      <w:r w:rsidR="00DF5BD0" w:rsidRPr="001045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F5BD0" w:rsidRPr="001045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="00DF5BD0" w:rsidRPr="00104547">
        <w:rPr>
          <w:rStyle w:val="a9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ข้อมูล จาก </w:t>
      </w:r>
      <w:r w:rsidR="00DF5BD0" w:rsidRPr="00104547">
        <w:rPr>
          <w:rStyle w:val="a9"/>
          <w:rFonts w:ascii="TH SarabunPSK" w:hAnsi="TH SarabunPSK" w:cs="TH SarabunPSK"/>
          <w:b w:val="0"/>
          <w:bCs w:val="0"/>
          <w:sz w:val="32"/>
          <w:szCs w:val="32"/>
        </w:rPr>
        <w:t>21</w:t>
      </w:r>
      <w:r w:rsidR="00DF5BD0" w:rsidRPr="00104547">
        <w:rPr>
          <w:rStyle w:val="a9"/>
          <w:rFonts w:ascii="TH SarabunPSK" w:hAnsi="TH SarabunPSK" w:cs="TH SarabunPSK"/>
          <w:b w:val="0"/>
          <w:bCs w:val="0"/>
          <w:sz w:val="32"/>
          <w:szCs w:val="32"/>
          <w:cs/>
        </w:rPr>
        <w:t>แฟ้มมาตรฐาน</w:t>
      </w:r>
      <w:r w:rsidR="00DF5BD0" w:rsidRPr="0010454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="00B3302F" w:rsidRPr="00104547">
        <w:rPr>
          <w:rFonts w:ascii="TH SarabunPSK" w:hAnsi="TH SarabunPSK" w:cs="TH SarabunPSK" w:hint="cs"/>
          <w:sz w:val="32"/>
          <w:szCs w:val="32"/>
          <w:cs/>
        </w:rPr>
        <w:tab/>
      </w:r>
    </w:p>
    <w:p w:rsidR="00B3302F" w:rsidRPr="00104547" w:rsidRDefault="00B3302F" w:rsidP="00B3302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04547">
        <w:rPr>
          <w:rFonts w:ascii="TH SarabunPSK" w:hAnsi="TH SarabunPSK" w:cs="TH SarabunPSK" w:hint="cs"/>
          <w:sz w:val="32"/>
          <w:szCs w:val="32"/>
          <w:cs/>
        </w:rPr>
        <w:t>จากการจัดลำดับการสูญเสียปีสุขภาวะของประชากรไทย ปี 2552 พบว่าในสูญเสียจาก อัมพฤกษ์-อัมพาต เป็นลำดับที่ 3 ในเพศชาย และเป็นลำดับที่ 2 ในเพศหญิง</w:t>
      </w:r>
      <w:r w:rsidR="001045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4547">
        <w:rPr>
          <w:rFonts w:ascii="TH SarabunPSK" w:hAnsi="TH SarabunPSK" w:cs="TH SarabunPSK"/>
          <w:sz w:val="32"/>
          <w:szCs w:val="32"/>
          <w:vertAlign w:val="superscript"/>
        </w:rPr>
        <w:t>j</w:t>
      </w:r>
    </w:p>
    <w:p w:rsidR="00356C09" w:rsidRPr="00A66F9E" w:rsidRDefault="00AD1804" w:rsidP="00DB29AB">
      <w:pPr>
        <w:autoSpaceDE w:val="0"/>
        <w:autoSpaceDN w:val="0"/>
        <w:adjustRightInd w:val="0"/>
        <w:spacing w:before="20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ปัจจัยเสี่ยง</w:t>
      </w:r>
      <w:r w:rsidR="0044598E" w:rsidRPr="00A66F9E">
        <w:rPr>
          <w:rFonts w:ascii="TH SarabunPSK" w:hAnsi="TH SarabunPSK" w:cs="TH SarabunPSK"/>
          <w:b/>
          <w:bCs/>
          <w:sz w:val="32"/>
          <w:szCs w:val="32"/>
          <w:cs/>
        </w:rPr>
        <w:t>การเกิดโรคความดันโลหิตสูง</w:t>
      </w:r>
      <w:r w:rsidR="00E234DB">
        <w:rPr>
          <w:rFonts w:ascii="TH SarabunPSK" w:hAnsi="TH SarabunPSK" w:cs="TH SarabunPSK"/>
          <w:b/>
          <w:bCs/>
          <w:color w:val="000000" w:themeColor="text1"/>
          <w:sz w:val="32"/>
          <w:szCs w:val="32"/>
          <w:vertAlign w:val="superscript"/>
        </w:rPr>
        <w:t xml:space="preserve"> </w:t>
      </w:r>
      <w:r w:rsidR="00A7022A"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vertAlign w:val="superscript"/>
        </w:rPr>
        <w:t>a</w:t>
      </w:r>
    </w:p>
    <w:p w:rsidR="0044598E" w:rsidRPr="00A66F9E" w:rsidRDefault="0044598E" w:rsidP="0044598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พฤติกรรมและการใช้ชีวิต</w:t>
      </w:r>
      <w:r w:rsidR="00343680" w:rsidRPr="00A66F9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43680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จะส่งผลให้ความดันโลหิต</w:t>
      </w:r>
      <w:r w:rsidR="000E420F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เพิ่มขึ้น</w:t>
      </w:r>
      <w:r w:rsidR="00343680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 </w:t>
      </w:r>
      <w:r w:rsidR="000E420F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43680"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โดยเฉพาะการบริโภคอาหารรสเค็ม</w:t>
      </w:r>
      <w:r w:rsidR="000E420F"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43680"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0E420F"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โซ</w:t>
      </w:r>
      <w:r w:rsidR="00343680"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เดียม) </w:t>
      </w:r>
      <w:r w:rsidR="00343680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รับประทานผักและผลไม้</w:t>
      </w:r>
      <w:r w:rsidR="00E234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43680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(รส</w:t>
      </w:r>
      <w:r w:rsidR="002A53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หวานน้อย</w:t>
      </w:r>
      <w:r w:rsidR="00343680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E234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43680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ไม่เพียงพอ</w:t>
      </w:r>
      <w:r w:rsidR="00343680" w:rsidRPr="00A66F9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43680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ความอ้วน </w:t>
      </w:r>
      <w:r w:rsidR="00FB2AC4">
        <w:rPr>
          <w:rFonts w:ascii="TH SarabunPSK" w:hAnsi="TH SarabunPSK" w:cs="TH SarabunPSK" w:hint="cs"/>
          <w:color w:val="000000"/>
          <w:sz w:val="32"/>
          <w:szCs w:val="32"/>
          <w:cs/>
        </w:rPr>
        <w:t>วิถีชีวิต</w:t>
      </w:r>
      <w:r w:rsidR="00FB2AC4" w:rsidRPr="00A66F9E">
        <w:rPr>
          <w:rFonts w:ascii="TH SarabunPSK" w:hAnsi="TH SarabunPSK" w:cs="TH SarabunPSK"/>
          <w:color w:val="000000"/>
          <w:sz w:val="32"/>
          <w:szCs w:val="32"/>
          <w:cs/>
        </w:rPr>
        <w:t>นั่งๆนอนๆ/</w:t>
      </w:r>
      <w:r w:rsidR="00343680" w:rsidRPr="00A66F9E">
        <w:rPr>
          <w:rFonts w:ascii="TH SarabunPSK" w:hAnsi="TH SarabunPSK" w:cs="TH SarabunPSK"/>
          <w:color w:val="000000"/>
          <w:sz w:val="32"/>
          <w:szCs w:val="32"/>
          <w:cs/>
        </w:rPr>
        <w:t>ขาดการออกกำลังกาย  ดื่ม</w:t>
      </w:r>
      <w:r w:rsidR="000E420F" w:rsidRPr="00A66F9E">
        <w:rPr>
          <w:rFonts w:ascii="TH SarabunPSK" w:hAnsi="TH SarabunPSK" w:cs="TH SarabunPSK"/>
          <w:color w:val="000000"/>
          <w:sz w:val="32"/>
          <w:szCs w:val="32"/>
          <w:cs/>
        </w:rPr>
        <w:t>เครื่องดื่ม</w:t>
      </w:r>
      <w:r w:rsidR="00343680" w:rsidRPr="00A66F9E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แอลกอฮอล์มาก </w:t>
      </w:r>
      <w:r w:rsidR="00343680" w:rsidRPr="00A66F9E">
        <w:rPr>
          <w:rFonts w:ascii="TH SarabunPSK" w:hAnsi="TH SarabunPSK" w:cs="TH SarabunPSK"/>
          <w:color w:val="000000"/>
          <w:sz w:val="32"/>
          <w:szCs w:val="32"/>
          <w:cs/>
        </w:rPr>
        <w:t xml:space="preserve">  สูบบุหรี่ และ มีภาวะเครียด  </w:t>
      </w:r>
    </w:p>
    <w:p w:rsidR="00343680" w:rsidRPr="00A66F9E" w:rsidRDefault="000E420F" w:rsidP="0044598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อายุที่เพิ่มขึ้น อาจส่งผลให้</w:t>
      </w:r>
      <w:r w:rsidR="00343680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ความดันโลหิตเพิ่มสูงขึ้น</w:t>
      </w:r>
      <w:r w:rsidR="00650297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</w:t>
      </w:r>
      <w:r w:rsidR="00343680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F55292" w:rsidRDefault="00F55292" w:rsidP="00DB29AB">
      <w:pPr>
        <w:autoSpaceDE w:val="0"/>
        <w:autoSpaceDN w:val="0"/>
        <w:adjustRightInd w:val="0"/>
        <w:spacing w:before="20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F0A76" w:rsidRPr="00A66F9E" w:rsidRDefault="000F0A76" w:rsidP="00DB29AB">
      <w:pPr>
        <w:autoSpaceDE w:val="0"/>
        <w:autoSpaceDN w:val="0"/>
        <w:adjustRightInd w:val="0"/>
        <w:spacing w:before="20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vertAlign w:val="superscript"/>
        </w:rPr>
      </w:pPr>
      <w:r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ผลของความดันโลหิตสูงต่อสุขภาพ</w:t>
      </w:r>
    </w:p>
    <w:p w:rsidR="00174F2C" w:rsidRDefault="000F0A76" w:rsidP="004010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A66F9E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ความดันโลหิตสูงส่งผลกระทบรุนแรงต่อสุขภาพ ทำให้เส้นเลือดแดงแข็งขึ้น ลดความเร็วการไหลเวียนเลือดและ</w:t>
      </w:r>
      <w:proofErr w:type="spellStart"/>
      <w:r w:rsidRPr="00A66F9E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อ๊อกซิเจน</w:t>
      </w:r>
      <w:proofErr w:type="spellEnd"/>
      <w:r w:rsidRPr="00A66F9E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ไปสู่หัวใจ  เพิ่มความเสี่ยงการเกิดโรคไม่ติดต่อ </w:t>
      </w:r>
      <w:r w:rsidRPr="00A66F9E"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  <w:cs/>
        </w:rPr>
        <w:t>เป็นสาเหตุให้เกิดหัวใจล้มเหลว หลอดเลือดสมองแตก/ตีบ</w:t>
      </w:r>
      <w:r w:rsidR="00AD1804">
        <w:rPr>
          <w:rFonts w:ascii="TH SarabunPSK" w:hAnsi="TH SarabunPSK" w:cs="TH SarabunPSK" w:hint="cs"/>
          <w:b/>
          <w:bCs/>
          <w:color w:val="000000" w:themeColor="text1"/>
          <w:spacing w:val="-2"/>
          <w:sz w:val="32"/>
          <w:szCs w:val="32"/>
          <w:cs/>
        </w:rPr>
        <w:t xml:space="preserve"> </w:t>
      </w:r>
      <w:r w:rsidRPr="00A66F9E"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  <w:cs/>
        </w:rPr>
        <w:t>(</w:t>
      </w:r>
      <w:r w:rsidRPr="00A66F9E"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</w:rPr>
        <w:t>Stroke)</w:t>
      </w:r>
      <w:r w:rsidRPr="00A66F9E"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  <w:cs/>
        </w:rPr>
        <w:t xml:space="preserve"> </w:t>
      </w:r>
      <w:r w:rsidRPr="00A66F9E"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  <w:vertAlign w:val="superscript"/>
        </w:rPr>
        <w:t xml:space="preserve">a </w:t>
      </w:r>
      <w:r w:rsidR="005A2DDA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โรคเบาหวาน </w:t>
      </w:r>
      <w:r w:rsidRPr="00A66F9E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และมีแนวโน้มของการเพิ่มการเป็น โรคไตวายระยะสุดท้าย</w:t>
      </w:r>
      <w:r w:rsidRPr="00A66F9E">
        <w:rPr>
          <w:rFonts w:ascii="TH SarabunPSK" w:hAnsi="TH SarabunPSK" w:cs="TH SarabunPSK"/>
          <w:spacing w:val="-2"/>
          <w:sz w:val="32"/>
          <w:szCs w:val="32"/>
          <w:vertAlign w:val="superscript"/>
        </w:rPr>
        <w:t xml:space="preserve"> </w:t>
      </w:r>
      <w:r w:rsidRPr="00A66F9E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ตามมาได้ </w:t>
      </w:r>
      <w:r w:rsidRPr="00104547">
        <w:rPr>
          <w:rFonts w:ascii="TH SarabunPSK" w:hAnsi="TH SarabunPSK" w:cs="TH SarabunPSK"/>
          <w:color w:val="000000" w:themeColor="text1"/>
          <w:spacing w:val="-2"/>
          <w:sz w:val="32"/>
          <w:szCs w:val="32"/>
          <w:vertAlign w:val="superscript"/>
        </w:rPr>
        <w:t>a , b , c</w:t>
      </w:r>
      <w:r w:rsidRPr="00A66F9E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</w:p>
    <w:p w:rsidR="00401054" w:rsidRPr="00A66F9E" w:rsidRDefault="00401054" w:rsidP="0040105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712B" w:rsidRPr="00A66F9E" w:rsidRDefault="00710D0C" w:rsidP="00DB29AB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วันความดันโลหิตสูงโลก</w:t>
      </w:r>
      <w:r w:rsidR="002852DA"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vertAlign w:val="superscript"/>
        </w:rPr>
        <w:t xml:space="preserve"> </w:t>
      </w:r>
      <w:r w:rsidR="000E5656"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vertAlign w:val="superscript"/>
        </w:rPr>
        <w:t>a</w:t>
      </w:r>
    </w:p>
    <w:p w:rsidR="00563D68" w:rsidRPr="00401054" w:rsidRDefault="00710D0C" w:rsidP="00151C5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823B91" w:rsidRPr="0040105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จากที่กล่าวมาข้างต้นถึงภาระโรค อันตราย และ</w:t>
      </w:r>
      <w:r w:rsidR="00AD1804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ปัจจัยเสี่ยง</w:t>
      </w:r>
      <w:r w:rsidR="00823B91" w:rsidRPr="0040105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ของโรคความดันโลหิตสูง </w:t>
      </w:r>
      <w:r w:rsidR="00AB559E" w:rsidRPr="00AB559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สมา</w:t>
      </w:r>
      <w:proofErr w:type="spellStart"/>
      <w:r w:rsidR="00AB559E" w:rsidRPr="00AB559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พันธ</w:t>
      </w:r>
      <w:proofErr w:type="spellEnd"/>
      <w:r w:rsidR="00AB559E" w:rsidRPr="00AB559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ความดันโลหิตสูงโลก</w:t>
      </w:r>
      <w:r w:rsidR="00AB559E" w:rsidRPr="00AB559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AB559E" w:rsidRPr="00AB559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</w:t>
      </w:r>
      <w:r w:rsidR="00AB559E" w:rsidRPr="00AB559E">
        <w:rPr>
          <w:rStyle w:val="a7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>World Hypertension League</w:t>
      </w:r>
      <w:r w:rsidR="00AB559E" w:rsidRPr="00AB559E">
        <w:rPr>
          <w:rFonts w:ascii="TH SarabunPSK" w:hAnsi="TH SarabunPSK" w:cs="TH SarabunPSK"/>
          <w:sz w:val="32"/>
          <w:szCs w:val="32"/>
          <w:shd w:val="clear" w:color="auto" w:fill="FFFFFF"/>
        </w:rPr>
        <w:t>)</w:t>
      </w:r>
      <w:r w:rsidR="00AB559E" w:rsidRPr="00AB559E">
        <w:rPr>
          <w:rFonts w:ascii="TH SarabunPSK" w:hAnsi="TH SarabunPSK" w:cs="TH SarabunPSK"/>
          <w:kern w:val="18"/>
          <w:position w:val="-2"/>
          <w:sz w:val="32"/>
          <w:szCs w:val="32"/>
          <w:cs/>
        </w:rPr>
        <w:t xml:space="preserve"> </w:t>
      </w:r>
      <w:r w:rsidR="00823B91" w:rsidRPr="0040105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823B91" w:rsidRPr="004010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จึงได้มีการกำหนดวันความดันโลหิตสูงโลก </w:t>
      </w:r>
      <w:r w:rsidR="00F24DE1" w:rsidRPr="004010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เป็น วันที่ 17 </w:t>
      </w:r>
      <w:r w:rsidR="00BA4804" w:rsidRPr="004010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พฤษภาคม</w:t>
      </w:r>
      <w:r w:rsidR="00F24DE1" w:rsidRPr="0040105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ของทุกปี</w:t>
      </w:r>
      <w:r w:rsidR="00F24DE1" w:rsidRPr="004010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41748" w:rsidRPr="004010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เพื่อจะ</w:t>
      </w:r>
      <w:r w:rsidR="00823B91" w:rsidRPr="0040105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สื่อสารสร้างกระแสให้ประชากรตื่นตัวต่อโรคความดันโลหิตสูง  โดย</w:t>
      </w:r>
      <w:r w:rsidR="00D41748" w:rsidRPr="004010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เน้นการป้องโรคอัมพฤกษ์ อัมพาต  โรคหัวใจ </w:t>
      </w:r>
      <w:r w:rsidR="004010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41748" w:rsidRPr="004010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โรคไต </w:t>
      </w:r>
      <w:r w:rsidR="00563D68" w:rsidRPr="00401054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="00D41748" w:rsidRPr="00401054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มีสาเหตุจากโรคความดันโลหิตสูง</w:t>
      </w:r>
      <w:r w:rsidR="00F24DE1" w:rsidRPr="004010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และเพื่อการส่งข้อมูล การป้องกัน การคัด</w:t>
      </w:r>
      <w:r w:rsidR="00563D68" w:rsidRPr="00401054">
        <w:rPr>
          <w:rFonts w:ascii="TH SarabunPSK" w:hAnsi="TH SarabunPSK" w:cs="TH SarabunPSK"/>
          <w:color w:val="000000" w:themeColor="text1"/>
          <w:sz w:val="32"/>
          <w:szCs w:val="32"/>
          <w:cs/>
        </w:rPr>
        <w:t>ก</w:t>
      </w:r>
      <w:r w:rsidR="00F24DE1" w:rsidRPr="0040105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</w:t>
      </w:r>
      <w:r w:rsidR="00563D68" w:rsidRPr="004010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24DE1" w:rsidRPr="0040105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และการดูแล</w:t>
      </w:r>
      <w:r w:rsidR="003C7AE0" w:rsidRPr="004010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รักษา</w:t>
      </w:r>
      <w:r w:rsidR="00F24DE1" w:rsidRPr="00401054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ไป</w:t>
      </w:r>
      <w:r w:rsidR="003C7AE0" w:rsidRPr="004010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สู่</w:t>
      </w:r>
      <w:r w:rsidR="00F24DE1" w:rsidRPr="0040105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สาธารณชน</w:t>
      </w:r>
      <w:r w:rsidR="00151C56" w:rsidRPr="004010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563D68" w:rsidRPr="00A66F9E" w:rsidRDefault="00563D68" w:rsidP="00DB29AB">
      <w:pPr>
        <w:spacing w:before="200" w:after="0"/>
        <w:jc w:val="thaiDistribute"/>
        <w:rPr>
          <w:rFonts w:ascii="TH SarabunPSK" w:hAnsi="TH SarabunPSK" w:cs="TH SarabunPSK"/>
          <w:b/>
          <w:bCs/>
          <w:kern w:val="18"/>
          <w:position w:val="-2"/>
          <w:sz w:val="32"/>
          <w:szCs w:val="32"/>
        </w:rPr>
      </w:pPr>
      <w:r w:rsidRPr="00A66F9E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66F9E">
        <w:rPr>
          <w:rFonts w:ascii="TH SarabunPSK" w:hAnsi="TH SarabunPSK" w:cs="TH SarabunPSK"/>
          <w:b/>
          <w:bCs/>
          <w:kern w:val="18"/>
          <w:position w:val="-2"/>
          <w:sz w:val="32"/>
          <w:szCs w:val="32"/>
          <w:cs/>
        </w:rPr>
        <w:t xml:space="preserve">คำขวัญวันรณรงค์ความดันโลหิตสูง ประจำปีพุทธศักราช </w:t>
      </w:r>
      <w:r w:rsidR="000E5656" w:rsidRPr="00A66F9E">
        <w:rPr>
          <w:rFonts w:ascii="TH SarabunPSK" w:hAnsi="TH SarabunPSK" w:cs="TH SarabunPSK"/>
          <w:b/>
          <w:bCs/>
          <w:kern w:val="18"/>
          <w:position w:val="-2"/>
          <w:sz w:val="32"/>
          <w:szCs w:val="32"/>
          <w:cs/>
        </w:rPr>
        <w:t>๒๕๕</w:t>
      </w:r>
      <w:r w:rsidR="000B3768">
        <w:rPr>
          <w:rFonts w:ascii="TH SarabunPSK" w:hAnsi="TH SarabunPSK" w:cs="TH SarabunPSK" w:hint="cs"/>
          <w:b/>
          <w:bCs/>
          <w:kern w:val="18"/>
          <w:position w:val="-2"/>
          <w:sz w:val="32"/>
          <w:szCs w:val="32"/>
          <w:cs/>
        </w:rPr>
        <w:t>๗</w:t>
      </w:r>
    </w:p>
    <w:p w:rsidR="00AB559E" w:rsidRDefault="00563D68" w:rsidP="00AB559E">
      <w:pPr>
        <w:rPr>
          <w:rFonts w:ascii="TH SarabunPSK" w:hAnsi="TH SarabunPSK" w:cs="TH SarabunPSK"/>
          <w:kern w:val="18"/>
          <w:position w:val="-2"/>
          <w:sz w:val="32"/>
          <w:szCs w:val="32"/>
          <w:cs/>
        </w:rPr>
      </w:pPr>
      <w:r w:rsidRPr="00A66F9E">
        <w:rPr>
          <w:color w:val="FF0000"/>
          <w:kern w:val="18"/>
          <w:position w:val="-2"/>
          <w:cs/>
        </w:rPr>
        <w:tab/>
      </w:r>
      <w:r w:rsidR="00AB559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คำขวัญเพื่อการรณรงค์จาก</w:t>
      </w:r>
      <w:r w:rsidR="00AB559E" w:rsidRPr="00AB559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สมา</w:t>
      </w:r>
      <w:proofErr w:type="spellStart"/>
      <w:r w:rsidR="00AB559E" w:rsidRPr="00AB559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พันธ</w:t>
      </w:r>
      <w:proofErr w:type="spellEnd"/>
      <w:r w:rsidR="00AB559E" w:rsidRPr="00AB559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ความดันโลหิตสูงโลก</w:t>
      </w:r>
      <w:r w:rsidR="00AB559E" w:rsidRPr="00AB559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AB559E" w:rsidRPr="00AB559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</w:t>
      </w:r>
      <w:r w:rsidR="00AB559E" w:rsidRPr="00AB559E">
        <w:rPr>
          <w:rStyle w:val="a7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>World Hypertension League</w:t>
      </w:r>
      <w:r w:rsidR="00AB559E" w:rsidRPr="00AB559E">
        <w:rPr>
          <w:rFonts w:ascii="TH SarabunPSK" w:hAnsi="TH SarabunPSK" w:cs="TH SarabunPSK"/>
          <w:sz w:val="32"/>
          <w:szCs w:val="32"/>
          <w:shd w:val="clear" w:color="auto" w:fill="FFFFFF"/>
        </w:rPr>
        <w:t>)</w:t>
      </w:r>
      <w:r w:rsidR="00AB559E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AB559E" w:rsidRPr="00AB559E">
        <w:rPr>
          <w:rFonts w:ascii="TH SarabunPSK" w:hAnsi="TH SarabunPSK" w:cs="TH SarabunPSK"/>
          <w:kern w:val="18"/>
          <w:position w:val="-2"/>
          <w:sz w:val="32"/>
          <w:szCs w:val="32"/>
          <w:cs/>
        </w:rPr>
        <w:t xml:space="preserve">คือ </w:t>
      </w:r>
      <w:r w:rsidR="00AB559E" w:rsidRPr="00104547">
        <w:rPr>
          <w:rFonts w:ascii="TH SarabunPSK" w:hAnsi="TH SarabunPSK" w:cs="TH SarabunPSK"/>
          <w:b/>
          <w:bCs/>
          <w:color w:val="4F81BD" w:themeColor="accent1"/>
          <w:sz w:val="32"/>
          <w:szCs w:val="32"/>
          <w:cs/>
        </w:rPr>
        <w:t>“</w:t>
      </w:r>
      <w:r w:rsidR="00AB559E" w:rsidRPr="00104547">
        <w:rPr>
          <w:rFonts w:ascii="TH SarabunPSK" w:hAnsi="TH SarabunPSK" w:cs="TH SarabunPSK"/>
          <w:b/>
          <w:bCs/>
          <w:color w:val="4F81BD" w:themeColor="accent1"/>
          <w:sz w:val="32"/>
          <w:szCs w:val="32"/>
        </w:rPr>
        <w:t>Know Your Blood Pressure”</w:t>
      </w:r>
    </w:p>
    <w:p w:rsidR="00563D68" w:rsidRDefault="00563D68" w:rsidP="00563D68">
      <w:pPr>
        <w:spacing w:after="0" w:line="160" w:lineRule="atLeast"/>
        <w:ind w:firstLine="72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86722C">
        <w:rPr>
          <w:rFonts w:ascii="TH SarabunPSK" w:hAnsi="TH SarabunPSK" w:cs="TH SarabunPSK"/>
          <w:b/>
          <w:bCs/>
          <w:color w:val="000000" w:themeColor="text1"/>
          <w:kern w:val="18"/>
          <w:position w:val="-2"/>
          <w:sz w:val="32"/>
          <w:szCs w:val="32"/>
          <w:cs/>
        </w:rPr>
        <w:t xml:space="preserve">คำขวัญเพื่อการรณรงค์วันรณรงค์ความดันโลหิตสูง </w:t>
      </w:r>
      <w:r w:rsidRPr="0086722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ของกระทรวงสาธารณสุข และสมาคมความดันโลหิตสูงแห่งประเทศไทย</w:t>
      </w:r>
      <w:r w:rsidRPr="0086722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6722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คือ</w:t>
      </w:r>
      <w:r w:rsidRPr="00A66F9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86722C">
        <w:rPr>
          <w:rFonts w:ascii="TH SarabunPSK" w:hAnsi="TH SarabunPSK" w:cs="TH SarabunPSK"/>
          <w:b/>
          <w:bCs/>
          <w:color w:val="0070C0"/>
          <w:sz w:val="32"/>
          <w:szCs w:val="32"/>
          <w:shd w:val="clear" w:color="auto" w:fill="FFFFFF"/>
        </w:rPr>
        <w:t>“</w:t>
      </w:r>
      <w:r w:rsidR="004E41B6">
        <w:rPr>
          <w:rFonts w:ascii="TH SarabunPSK" w:hAnsi="TH SarabunPSK" w:cs="TH SarabunPSK" w:hint="cs"/>
          <w:b/>
          <w:bCs/>
          <w:color w:val="0070C0"/>
          <w:sz w:val="32"/>
          <w:szCs w:val="32"/>
          <w:shd w:val="clear" w:color="auto" w:fill="FFFFFF"/>
          <w:cs/>
        </w:rPr>
        <w:t>ท่านทราบระดับความดันโลหิตของท่านหรือไม่</w:t>
      </w:r>
      <w:r w:rsidRPr="0086722C">
        <w:rPr>
          <w:rFonts w:ascii="TH SarabunPSK" w:hAnsi="TH SarabunPSK" w:cs="TH SarabunPSK"/>
          <w:b/>
          <w:bCs/>
          <w:color w:val="0070C0"/>
          <w:sz w:val="32"/>
          <w:szCs w:val="32"/>
          <w:shd w:val="clear" w:color="auto" w:fill="FFFFFF"/>
          <w:cs/>
        </w:rPr>
        <w:t>"</w:t>
      </w:r>
    </w:p>
    <w:p w:rsidR="00A644C9" w:rsidRDefault="00A644C9" w:rsidP="00563D68">
      <w:pPr>
        <w:spacing w:after="0" w:line="160" w:lineRule="atLeast"/>
        <w:ind w:firstLine="720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:rsidR="00BA73E4" w:rsidRPr="00A644C9" w:rsidRDefault="00462371" w:rsidP="00A644C9">
      <w:pPr>
        <w:spacing w:after="0" w:line="160" w:lineRule="atLeast"/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รายละเอียด</w:t>
      </w:r>
      <w:r w:rsidR="00A644C9" w:rsidRPr="00A644C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วิชาการ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เพิ่มเติม</w:t>
      </w:r>
    </w:p>
    <w:p w:rsidR="00BA73E4" w:rsidRPr="00BA73E4" w:rsidRDefault="00BA73E4" w:rsidP="00BA73E4">
      <w:pPr>
        <w:spacing w:after="0" w:line="160" w:lineRule="atLeast"/>
        <w:ind w:firstLine="720"/>
        <w:jc w:val="center"/>
        <w:rPr>
          <w:rFonts w:ascii="TH SarabunPSK" w:hAnsi="TH SarabunPSK" w:cs="TH SarabunPSK"/>
          <w:color w:val="0070C0"/>
          <w:sz w:val="32"/>
          <w:szCs w:val="32"/>
          <w:cs/>
        </w:rPr>
      </w:pPr>
      <w:r w:rsidRPr="00BA73E4">
        <w:rPr>
          <w:rFonts w:ascii="TH SarabunPSK" w:hAnsi="TH SarabunPSK" w:cs="TH SarabunPSK"/>
          <w:color w:val="0070C0"/>
          <w:sz w:val="32"/>
          <w:szCs w:val="32"/>
          <w:shd w:val="clear" w:color="auto" w:fill="FFFFFF"/>
          <w:cs/>
        </w:rPr>
        <w:t>ความดัน</w:t>
      </w:r>
      <w:r w:rsidRPr="00BA73E4">
        <w:rPr>
          <w:rFonts w:ascii="TH SarabunPSK" w:hAnsi="TH SarabunPSK" w:cs="TH SarabunPSK" w:hint="cs"/>
          <w:color w:val="0070C0"/>
          <w:sz w:val="32"/>
          <w:szCs w:val="32"/>
          <w:shd w:val="clear" w:color="auto" w:fill="FFFFFF"/>
          <w:cs/>
        </w:rPr>
        <w:t>โลหิต</w:t>
      </w:r>
      <w:r w:rsidR="009C5858">
        <w:rPr>
          <w:rFonts w:ascii="TH SarabunPSK" w:hAnsi="TH SarabunPSK" w:cs="TH SarabunPSK" w:hint="cs"/>
          <w:color w:val="0070C0"/>
          <w:sz w:val="32"/>
          <w:szCs w:val="32"/>
          <w:cs/>
        </w:rPr>
        <w:t>...</w:t>
      </w:r>
      <w:r w:rsidRPr="00BA73E4">
        <w:rPr>
          <w:rFonts w:ascii="TH SarabunPSK" w:hAnsi="TH SarabunPSK" w:cs="TH SarabunPSK" w:hint="cs"/>
          <w:color w:val="0070C0"/>
          <w:sz w:val="32"/>
          <w:szCs w:val="32"/>
          <w:cs/>
        </w:rPr>
        <w:t>ทุกท่านควรรู้ค่า</w:t>
      </w:r>
      <w:r w:rsidRPr="00BA73E4">
        <w:rPr>
          <w:rFonts w:ascii="TH SarabunPSK" w:hAnsi="TH SarabunPSK" w:cs="TH SarabunPSK"/>
          <w:color w:val="0070C0"/>
          <w:sz w:val="32"/>
          <w:szCs w:val="32"/>
          <w:cs/>
        </w:rPr>
        <w:t>ความดันโลหิตของตนเอง</w:t>
      </w:r>
    </w:p>
    <w:p w:rsidR="00E17080" w:rsidRPr="00104547" w:rsidRDefault="00E17080" w:rsidP="00E1708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04547">
        <w:rPr>
          <w:rFonts w:ascii="TH SarabunPSK" w:hAnsi="TH SarabunPSK" w:cs="TH SarabunPSK"/>
          <w:sz w:val="32"/>
          <w:szCs w:val="32"/>
          <w:cs/>
        </w:rPr>
        <w:t>ความดันโลหิตสูง</w:t>
      </w:r>
      <w:r w:rsidR="00C71041" w:rsidRPr="00104547">
        <w:rPr>
          <w:rFonts w:ascii="TH SarabunPSK" w:hAnsi="TH SarabunPSK" w:cs="TH SarabunPSK" w:hint="cs"/>
          <w:sz w:val="32"/>
          <w:szCs w:val="32"/>
          <w:cs/>
        </w:rPr>
        <w:t>นั้นเป็นสาเหตุสำคัญของการเสียชีวิตและพิการทั่วโลก ดังที่องค์การอนามัยโลกได้ให้ความสำคัญในการรายงานภาระโรคและยังกำหนดให้เป็นเป้าหมายของประเทศสมาชิกในการลดอัตราผู้ป่วยความดันโลหิตสูง</w:t>
      </w:r>
      <w:r w:rsidR="00C71041" w:rsidRPr="00104547">
        <w:rPr>
          <w:rFonts w:ascii="TH SarabunPSK" w:hAnsi="TH SarabunPSK" w:cs="TH SarabunPSK"/>
          <w:sz w:val="32"/>
          <w:szCs w:val="32"/>
        </w:rPr>
        <w:t xml:space="preserve"> </w:t>
      </w:r>
      <w:r w:rsidR="00C71041" w:rsidRPr="00104547">
        <w:rPr>
          <w:rFonts w:ascii="TH SarabunPSK" w:hAnsi="TH SarabunPSK" w:cs="TH SarabunPSK" w:hint="cs"/>
          <w:sz w:val="32"/>
          <w:szCs w:val="32"/>
          <w:cs/>
        </w:rPr>
        <w:t>ลดการบริโภคเกลือ โซเดียม ซึ่งสิ่งหนึ่งที่เป็น</w:t>
      </w:r>
      <w:r w:rsidR="00AB559E" w:rsidRPr="00104547">
        <w:rPr>
          <w:rFonts w:ascii="TH SarabunPSK" w:hAnsi="TH SarabunPSK" w:cs="TH SarabunPSK" w:hint="cs"/>
          <w:sz w:val="32"/>
          <w:szCs w:val="32"/>
          <w:cs/>
        </w:rPr>
        <w:t>อุปสรรคของการควบคุม</w:t>
      </w:r>
      <w:r w:rsidR="00A068D8">
        <w:rPr>
          <w:rFonts w:ascii="TH SarabunPSK" w:hAnsi="TH SarabunPSK" w:cs="TH SarabunPSK" w:hint="cs"/>
          <w:sz w:val="32"/>
          <w:szCs w:val="32"/>
          <w:cs/>
        </w:rPr>
        <w:t>ความดันโลหิต</w:t>
      </w:r>
      <w:r w:rsidR="00AB559E" w:rsidRPr="00104547">
        <w:rPr>
          <w:rFonts w:ascii="TH SarabunPSK" w:hAnsi="TH SarabunPSK" w:cs="TH SarabunPSK" w:hint="cs"/>
          <w:sz w:val="32"/>
          <w:szCs w:val="32"/>
          <w:cs/>
        </w:rPr>
        <w:t>ในระดับประชากรที่ได้ผลคือประชาชนนั้นไม่รู้ว่าความดัน</w:t>
      </w:r>
      <w:r w:rsidR="00A068D8">
        <w:rPr>
          <w:rFonts w:ascii="TH SarabunPSK" w:hAnsi="TH SarabunPSK" w:cs="TH SarabunPSK" w:hint="cs"/>
          <w:sz w:val="32"/>
          <w:szCs w:val="32"/>
          <w:cs/>
        </w:rPr>
        <w:t>โลหิตของ</w:t>
      </w:r>
      <w:r w:rsidR="00A068D8" w:rsidRPr="00104547">
        <w:rPr>
          <w:rFonts w:ascii="TH SarabunPSK" w:hAnsi="TH SarabunPSK" w:cs="TH SarabunPSK" w:hint="cs"/>
          <w:sz w:val="32"/>
          <w:szCs w:val="32"/>
          <w:cs/>
        </w:rPr>
        <w:t>ตัว</w:t>
      </w:r>
      <w:r w:rsidR="00A068D8">
        <w:rPr>
          <w:rFonts w:ascii="TH SarabunPSK" w:hAnsi="TH SarabunPSK" w:cs="TH SarabunPSK" w:hint="cs"/>
          <w:sz w:val="32"/>
          <w:szCs w:val="32"/>
          <w:cs/>
        </w:rPr>
        <w:t>เอง</w:t>
      </w:r>
      <w:r w:rsidR="00AB559E" w:rsidRPr="00104547">
        <w:rPr>
          <w:rFonts w:ascii="TH SarabunPSK" w:hAnsi="TH SarabunPSK" w:cs="TH SarabunPSK" w:hint="cs"/>
          <w:sz w:val="32"/>
          <w:szCs w:val="32"/>
          <w:cs/>
        </w:rPr>
        <w:t>มีระดับสูง</w:t>
      </w:r>
      <w:r w:rsidR="00A068D8">
        <w:rPr>
          <w:rFonts w:ascii="TH SarabunPSK" w:hAnsi="TH SarabunPSK" w:cs="TH SarabunPSK" w:hint="cs"/>
          <w:sz w:val="32"/>
          <w:szCs w:val="32"/>
          <w:cs/>
        </w:rPr>
        <w:t>กว่าค่าปรกติ</w:t>
      </w:r>
      <w:r w:rsidR="00AB559E" w:rsidRPr="00104547">
        <w:rPr>
          <w:rFonts w:ascii="TH SarabunPSK" w:hAnsi="TH SarabunPSK" w:cs="TH SarabunPSK" w:hint="cs"/>
          <w:sz w:val="32"/>
          <w:szCs w:val="32"/>
          <w:cs/>
        </w:rPr>
        <w:t xml:space="preserve"> ซึ่งสามารถจัดการได้โดยการ</w:t>
      </w:r>
      <w:r w:rsidR="00ED5405" w:rsidRPr="00104547">
        <w:rPr>
          <w:rFonts w:ascii="TH SarabunPSK" w:hAnsi="TH SarabunPSK" w:cs="TH SarabunPSK" w:hint="cs"/>
          <w:sz w:val="32"/>
          <w:szCs w:val="32"/>
          <w:cs/>
        </w:rPr>
        <w:t>ส่งเสริมการประเมิน/ตรวจวัด</w:t>
      </w:r>
      <w:r w:rsidR="00AB559E" w:rsidRPr="00104547">
        <w:rPr>
          <w:rFonts w:ascii="TH SarabunPSK" w:hAnsi="TH SarabunPSK" w:cs="TH SarabunPSK" w:hint="cs"/>
          <w:sz w:val="32"/>
          <w:szCs w:val="32"/>
          <w:cs/>
        </w:rPr>
        <w:t>ความดันโลหิต</w:t>
      </w:r>
      <w:r w:rsidR="00ED5405" w:rsidRPr="00104547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AB559E" w:rsidRPr="00104547">
        <w:rPr>
          <w:rFonts w:ascii="TH SarabunPSK" w:hAnsi="TH SarabunPSK" w:cs="TH SarabunPSK" w:hint="cs"/>
          <w:sz w:val="32"/>
          <w:szCs w:val="32"/>
          <w:cs/>
        </w:rPr>
        <w:t>เข้าไปในแผนงานของชุมชนและการสถานที่ทำงาน เช่นเดียวกับ</w:t>
      </w:r>
      <w:r w:rsidR="00ED5405" w:rsidRPr="00104547">
        <w:rPr>
          <w:rFonts w:ascii="TH SarabunPSK" w:hAnsi="TH SarabunPSK" w:cs="TH SarabunPSK" w:hint="cs"/>
          <w:sz w:val="32"/>
          <w:szCs w:val="32"/>
          <w:cs/>
        </w:rPr>
        <w:t>การดำเนินการในสถานบริการสาธารณสุข</w:t>
      </w:r>
    </w:p>
    <w:p w:rsidR="00FD6534" w:rsidRPr="00A644C9" w:rsidRDefault="00FD6534" w:rsidP="00E1708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18"/>
          <w:szCs w:val="18"/>
          <w:cs/>
        </w:rPr>
      </w:pPr>
    </w:p>
    <w:p w:rsidR="00F16FC8" w:rsidRPr="00A66F9E" w:rsidRDefault="00F16FC8" w:rsidP="00F16FC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single"/>
          <w:vertAlign w:val="superscript"/>
        </w:rPr>
      </w:pPr>
      <w:r w:rsidRPr="00A66F9E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ข้อปฏิบัติในการวัดความดันโลหิตเพื่อให้ค่าความดันโลหิตที่วัดได้มีความเที่ยงตรง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  <w:u w:val="single"/>
          <w:vertAlign w:val="superscript"/>
        </w:rPr>
        <w:t xml:space="preserve"> </w:t>
      </w:r>
      <w:proofErr w:type="spellStart"/>
      <w:r w:rsidRPr="0010454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vertAlign w:val="superscript"/>
        </w:rPr>
        <w:t>a,</w:t>
      </w:r>
      <w:r w:rsidR="00B3302F" w:rsidRPr="0010454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vertAlign w:val="superscript"/>
        </w:rPr>
        <w:t>i</w:t>
      </w:r>
      <w:proofErr w:type="spellEnd"/>
    </w:p>
    <w:p w:rsidR="00F16FC8" w:rsidRPr="00A66F9E" w:rsidRDefault="00F16FC8" w:rsidP="00F16FC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ควรเลือก 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</w:rPr>
        <w:t xml:space="preserve">cuff 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ที่มีขนาดพอดีกับแขนท่อนบน</w:t>
      </w:r>
    </w:p>
    <w:p w:rsidR="00F16FC8" w:rsidRPr="00A66F9E" w:rsidRDefault="00F16FC8" w:rsidP="00F16FC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ควรพักร่างกาย , ไม่ดื่มเครื่องดื่มที่มีคาเฟอีน หรือออกกำลัง ก่อนทำการวัดความดันโลหิตอย่างน้อย 30 นาที</w:t>
      </w:r>
    </w:p>
    <w:p w:rsidR="00F16FC8" w:rsidRPr="00A66F9E" w:rsidRDefault="00F16FC8" w:rsidP="00F16FC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นั่งอย่างถูกวิธี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 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นั่งหลังตรงพิงพนักที่แข็งแรง ไม่นั่งไขว่ห้างหรือไขว้แขน วางเท้าเรียบไปกับพื้น แขนที่ใส่ที่วัดความดันโลหิตวางบนโต๊ะที่แข็งแรงโดยให้ระดับแขนท่อนบนอยู่ในระดับเดียวกับหัวใจ</w:t>
      </w:r>
    </w:p>
    <w:p w:rsidR="00F16FC8" w:rsidRPr="00A66F9E" w:rsidRDefault="00F16FC8" w:rsidP="00F16FC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ไม่ควรพูดคุย ทั้งก่อน และระหว่างการวัดความดันโลหิต ประมาณ 4-5 นาที</w:t>
      </w:r>
    </w:p>
    <w:p w:rsidR="00F16FC8" w:rsidRPr="00A66F9E" w:rsidRDefault="009C6784" w:rsidP="00F16FC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16FC8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ควรมีการวัดซ้ำ 2-3 ครั้งโดย ห่างกันประมาณ 1 นาที</w:t>
      </w:r>
    </w:p>
    <w:p w:rsidR="00F16FC8" w:rsidRPr="00A66F9E" w:rsidRDefault="00F16FC8" w:rsidP="00F16FC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จดบันทึกค่าตัวเลขความดันโลหิตของตนเองลงในสมุดบันทึก และพร้อมที่จะแสดงค่าความดันโลหิตให้แก่ผู้ให้บริการสาธารณสุขของท่าน </w:t>
      </w:r>
    </w:p>
    <w:p w:rsidR="00F16FC8" w:rsidRPr="00A66F9E" w:rsidRDefault="00F16FC8" w:rsidP="00F16FC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สำหรับผู้ที่มีเครื่องวัดความดันใช้เอง ควรวัดความดันโลหิตเป็นประจำ โดยวัดในช่วงเวลาเดียวกันของทุกวัน เพราะค่าความดันโลหิตในแต่ละช่วงเวลาระหว่างวันอาจมีการเปลี่ยนแปลงได้ 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ช่วงเวลาที่แนะนำ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ในการวัดความดันโลหิต คือช่วงเช้าก่อนที่จะทำกิจกรรมอื่นๆ และในช่วงค่ำก่อนนอน</w:t>
      </w:r>
    </w:p>
    <w:p w:rsidR="00F16FC8" w:rsidRPr="00A66F9E" w:rsidRDefault="00F16FC8" w:rsidP="00F16FC8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16FC8" w:rsidRPr="00A66F9E" w:rsidRDefault="00F16FC8" w:rsidP="00F16FC8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“ค่าความดันโลหิตในขณะวัดที่บ้านมักจะมีค่าน้อยกว่าที่วัดเมื่อมาพบแพทย์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FD6534" w:rsidRDefault="00F16FC8" w:rsidP="00BF375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*** เครื่องวัดความดัน ควรต้องมีการสอบเทียบมาตรฐานตามกำหนดเวลา เพื่อลดค่าผิดพลาดที่จะเกิดจากอุปกรณ์</w:t>
      </w:r>
    </w:p>
    <w:p w:rsidR="00ED5405" w:rsidRDefault="009723CB" w:rsidP="00ED5405">
      <w:pPr>
        <w:autoSpaceDE w:val="0"/>
        <w:autoSpaceDN w:val="0"/>
        <w:adjustRightInd w:val="0"/>
        <w:spacing w:before="200" w:after="0" w:line="240" w:lineRule="auto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ทางที่ดีที่สุด</w:t>
      </w:r>
      <w:r w:rsidR="004E50C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,,,,,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ต้องรู้จักการปฏิบัติเพื่อป้องกัน</w:t>
      </w:r>
      <w:r w:rsidR="004E50C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โรคความดันโลหิตสูง</w:t>
      </w:r>
      <w:r w:rsidR="00ED5405" w:rsidRPr="004E50CA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 xml:space="preserve"> </w:t>
      </w:r>
    </w:p>
    <w:p w:rsidR="00CB3495" w:rsidRDefault="00ED5405" w:rsidP="00CB3495">
      <w:pPr>
        <w:pStyle w:val="a4"/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before="200" w:after="0" w:line="240" w:lineRule="auto"/>
        <w:ind w:left="709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ED5405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ลดการ</w:t>
      </w:r>
      <w:r w:rsidR="00EC4D73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บริโภค</w:t>
      </w:r>
      <w:r w:rsidR="00EC4D73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เกลือ</w:t>
      </w:r>
      <w:r w:rsidRPr="00ED5405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(โซเดียม) (</w:t>
      </w:r>
      <w:r w:rsidRPr="00ED5405">
        <w:rPr>
          <w:rFonts w:ascii="TH SarabunPSK" w:eastAsia="Times New Roman" w:hAnsi="TH SarabunPSK" w:cs="TH SarabunPSK"/>
          <w:b/>
          <w:bCs/>
          <w:color w:val="7030A0"/>
          <w:sz w:val="32"/>
          <w:szCs w:val="32"/>
        </w:rPr>
        <w:t>reducing salt intake</w:t>
      </w:r>
      <w:r w:rsidRPr="00ED5405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)</w:t>
      </w:r>
    </w:p>
    <w:p w:rsidR="00EC4D73" w:rsidRPr="00F55292" w:rsidRDefault="00EC4D73" w:rsidP="00CB3495">
      <w:pPr>
        <w:pStyle w:val="a4"/>
        <w:autoSpaceDE w:val="0"/>
        <w:autoSpaceDN w:val="0"/>
        <w:adjustRightInd w:val="0"/>
        <w:spacing w:before="200"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5292">
        <w:rPr>
          <w:rFonts w:ascii="TH SarabunPSK" w:hAnsi="TH SarabunPSK" w:cs="TH SarabunPSK" w:hint="cs"/>
          <w:spacing w:val="2"/>
          <w:sz w:val="32"/>
          <w:szCs w:val="32"/>
          <w:cs/>
        </w:rPr>
        <w:t>การบริโภคเกลือ(โซเดียม) ในปริมาณที่มากเกิน เป็นสาเหตุสำคัญของการเกิดโรคความดันโลหิตสูงอย่างชัดเจน</w:t>
      </w:r>
      <w:r w:rsidRPr="00F552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55292">
        <w:rPr>
          <w:rFonts w:ascii="TH SarabunPSK" w:eastAsia="Times New Roman" w:hAnsi="TH SarabunPSK" w:cs="TH SarabunPSK"/>
          <w:sz w:val="32"/>
          <w:szCs w:val="32"/>
          <w:cs/>
        </w:rPr>
        <w:t>การลดการบริโภคโซเดียมสามารถช่วยลดภาวะความดันโลหิตสูงซึ่งเป็นปัจจัยเสี่ยงของการเป็นโรคหัวใจและหลอดเลือดสมอง</w:t>
      </w:r>
      <w:r w:rsidRPr="00F552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องค์การอนามัยโลกกำหนดปริมาณมาตรฐานให้</w:t>
      </w:r>
      <w:r w:rsidRPr="00F55292">
        <w:rPr>
          <w:rFonts w:ascii="TH SarabunPSK" w:eastAsia="Times New Roman" w:hAnsi="TH SarabunPSK" w:cs="TH SarabunPSK"/>
          <w:sz w:val="32"/>
          <w:szCs w:val="32"/>
          <w:cs/>
        </w:rPr>
        <w:t>บริโภคเกลือ</w:t>
      </w:r>
      <w:r w:rsidRPr="00F55292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(โซเดียม) </w:t>
      </w:r>
      <w:r w:rsidRPr="00F55292">
        <w:rPr>
          <w:rFonts w:ascii="TH SarabunPSK" w:eastAsia="Times New Roman" w:hAnsi="TH SarabunPSK" w:cs="TH SarabunPSK"/>
          <w:sz w:val="32"/>
          <w:szCs w:val="32"/>
          <w:cs/>
        </w:rPr>
        <w:t>น้อยกว่า</w:t>
      </w:r>
      <w:r w:rsidRPr="00F55292">
        <w:rPr>
          <w:rFonts w:ascii="TH SarabunPSK" w:eastAsia="Times New Roman" w:hAnsi="TH SarabunPSK" w:cs="TH SarabunPSK"/>
          <w:sz w:val="32"/>
          <w:szCs w:val="32"/>
        </w:rPr>
        <w:t xml:space="preserve"> 5 </w:t>
      </w:r>
      <w:r w:rsidRPr="00F55292">
        <w:rPr>
          <w:rFonts w:ascii="TH SarabunPSK" w:eastAsia="Times New Roman" w:hAnsi="TH SarabunPSK" w:cs="TH SarabunPSK"/>
          <w:sz w:val="32"/>
          <w:szCs w:val="32"/>
          <w:cs/>
        </w:rPr>
        <w:t>กรัม</w:t>
      </w:r>
      <w:r w:rsidRPr="00F55292">
        <w:rPr>
          <w:rFonts w:ascii="TH SarabunPSK" w:eastAsia="Times New Roman" w:hAnsi="TH SarabunPSK" w:cs="TH SarabunPSK" w:hint="cs"/>
          <w:sz w:val="32"/>
          <w:szCs w:val="32"/>
          <w:cs/>
        </w:rPr>
        <w:t>ต่อ</w:t>
      </w:r>
      <w:r w:rsidRPr="00F55292">
        <w:rPr>
          <w:rFonts w:ascii="TH SarabunPSK" w:eastAsia="Times New Roman" w:hAnsi="TH SarabunPSK" w:cs="TH SarabunPSK"/>
          <w:sz w:val="32"/>
          <w:szCs w:val="32"/>
          <w:cs/>
        </w:rPr>
        <w:t>วัน</w:t>
      </w:r>
      <w:r w:rsidRPr="00F55292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F55292">
        <w:rPr>
          <w:rFonts w:ascii="TH SarabunPSK" w:eastAsia="Times New Roman" w:hAnsi="TH SarabunPSK" w:cs="TH SarabunPSK"/>
          <w:sz w:val="32"/>
          <w:szCs w:val="32"/>
          <w:cs/>
        </w:rPr>
        <w:t>โซเดียมน้อยกว่า</w:t>
      </w:r>
      <w:r w:rsidRPr="00F55292">
        <w:rPr>
          <w:rFonts w:ascii="TH SarabunPSK" w:eastAsia="Times New Roman" w:hAnsi="TH SarabunPSK" w:cs="TH SarabunPSK"/>
          <w:sz w:val="32"/>
          <w:szCs w:val="32"/>
        </w:rPr>
        <w:t xml:space="preserve"> 2000 </w:t>
      </w:r>
      <w:r w:rsidRPr="00F55292">
        <w:rPr>
          <w:rFonts w:ascii="TH SarabunPSK" w:eastAsia="Times New Roman" w:hAnsi="TH SarabunPSK" w:cs="TH SarabunPSK"/>
          <w:sz w:val="32"/>
          <w:szCs w:val="32"/>
          <w:cs/>
        </w:rPr>
        <w:t>มิลลิกรัม</w:t>
      </w:r>
      <w:r w:rsidRPr="00F55292">
        <w:rPr>
          <w:rFonts w:ascii="TH SarabunPSK" w:eastAsia="Times New Roman" w:hAnsi="TH SarabunPSK" w:cs="TH SarabunPSK" w:hint="cs"/>
          <w:sz w:val="32"/>
          <w:szCs w:val="32"/>
          <w:cs/>
        </w:rPr>
        <w:t>ต่อ</w:t>
      </w:r>
      <w:r w:rsidRPr="00F55292">
        <w:rPr>
          <w:rFonts w:ascii="TH SarabunPSK" w:eastAsia="Times New Roman" w:hAnsi="TH SarabunPSK" w:cs="TH SarabunPSK"/>
          <w:sz w:val="32"/>
          <w:szCs w:val="32"/>
          <w:cs/>
        </w:rPr>
        <w:t>วัน</w:t>
      </w:r>
      <w:r w:rsidRPr="00F55292">
        <w:rPr>
          <w:rFonts w:ascii="TH SarabunPSK" w:eastAsia="Times New Roman" w:hAnsi="TH SarabunPSK" w:cs="TH SarabunPSK"/>
          <w:sz w:val="32"/>
          <w:szCs w:val="32"/>
        </w:rPr>
        <w:t>)</w:t>
      </w:r>
      <w:r w:rsidR="0025319A" w:rsidRPr="0025319A">
        <w:rPr>
          <w:rFonts w:ascii="TH SarabunPSK" w:eastAsia="Times New Roman" w:hAnsi="TH SarabunPSK" w:cs="TH SarabunPSK"/>
          <w:sz w:val="32"/>
          <w:szCs w:val="32"/>
          <w:vertAlign w:val="superscript"/>
        </w:rPr>
        <w:t>m</w:t>
      </w:r>
      <w:r w:rsidRPr="00F5529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55292">
        <w:rPr>
          <w:rFonts w:ascii="TH SarabunPSK" w:eastAsia="Times New Roman" w:hAnsi="TH SarabunPSK" w:cs="TH SarabunPSK"/>
          <w:sz w:val="32"/>
          <w:szCs w:val="32"/>
          <w:cs/>
        </w:rPr>
        <w:t>การให้ความรู้และทำให้ผู้บริโภคตระหนักรู้</w:t>
      </w:r>
      <w:r w:rsidRPr="00F55292">
        <w:rPr>
          <w:rFonts w:ascii="TH SarabunPSK" w:eastAsia="Times New Roman" w:hAnsi="TH SarabunPSK" w:cs="TH SarabunPSK"/>
          <w:sz w:val="32"/>
          <w:szCs w:val="32"/>
        </w:rPr>
        <w:t xml:space="preserve"> (Consumer awareness and education campaigns) </w:t>
      </w:r>
      <w:r w:rsidR="00CB3495" w:rsidRPr="00F55292">
        <w:rPr>
          <w:rFonts w:ascii="TH SarabunPSK" w:eastAsia="Times New Roman" w:hAnsi="TH SarabunPSK" w:cs="TH SarabunPSK" w:hint="cs"/>
          <w:sz w:val="32"/>
          <w:szCs w:val="32"/>
          <w:cs/>
        </w:rPr>
        <w:t>ในการจัดการลดเกลือ การเลือกอาหาร การรู้จักเครื่องปรุงที่เพิ่มปริมาณเกลือ จึงมีความสำคัญ</w:t>
      </w:r>
    </w:p>
    <w:p w:rsidR="00AC7876" w:rsidRPr="00ED5405" w:rsidRDefault="00AC7876" w:rsidP="00ED5405">
      <w:pPr>
        <w:pStyle w:val="a4"/>
        <w:numPr>
          <w:ilvl w:val="0"/>
          <w:numId w:val="17"/>
        </w:numPr>
        <w:autoSpaceDE w:val="0"/>
        <w:autoSpaceDN w:val="0"/>
        <w:adjustRightInd w:val="0"/>
        <w:spacing w:before="200" w:after="0" w:line="240" w:lineRule="auto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ED5405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 xml:space="preserve">ใช้ชีวิตกระฉับกระเฉงอย่างสม่ำเสมอ  </w:t>
      </w:r>
      <w:r w:rsidRPr="00ED5405">
        <w:rPr>
          <w:rFonts w:ascii="TH SarabunPSK" w:hAnsi="TH SarabunPSK" w:cs="TH SarabunPSK"/>
          <w:b/>
          <w:bCs/>
          <w:color w:val="7030A0"/>
          <w:sz w:val="32"/>
          <w:szCs w:val="32"/>
        </w:rPr>
        <w:t xml:space="preserve">(Stay Active – All Ways) </w:t>
      </w:r>
    </w:p>
    <w:p w:rsidR="00F55292" w:rsidRPr="00401054" w:rsidRDefault="003A2B79" w:rsidP="004E50CA">
      <w:pPr>
        <w:pStyle w:val="a4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7030A0"/>
          <w:spacing w:val="6"/>
          <w:sz w:val="32"/>
          <w:szCs w:val="32"/>
          <w:cs/>
        </w:rPr>
      </w:pPr>
      <w:r w:rsidRPr="00401054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การมีกิจกรรมทางการอย่างสม่ำเสมอ กระฉับกระเฉง นั้นสามารถช่วยป้องกันการเกิด</w:t>
      </w:r>
      <w:r w:rsidR="00401054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 xml:space="preserve">               </w:t>
      </w:r>
      <w:r w:rsidRPr="00401054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โรคความดันโลหิตสูงได้ เริ่มต้นได้ตั้งแต่กิจกรรมเบาๆไปจนถึงกิจกรรมปานกลาง</w:t>
      </w:r>
      <w:r w:rsidR="004E50CA" w:rsidRPr="00401054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 xml:space="preserve"> </w:t>
      </w:r>
      <w:r w:rsidRPr="00401054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>เช่น การทำสวน การเดินทำงานบ้าน</w:t>
      </w:r>
      <w:r w:rsidR="004E50CA" w:rsidRPr="00401054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 xml:space="preserve"> การวิ่ง การว่ายน้ำ การออกกำลังกาย</w:t>
      </w:r>
      <w:r w:rsidRPr="00401054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 xml:space="preserve"> </w:t>
      </w:r>
      <w:r w:rsidR="00222C1C" w:rsidRPr="00401054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>เป็นต้น</w:t>
      </w:r>
    </w:p>
    <w:p w:rsidR="003A2B79" w:rsidRPr="004E50CA" w:rsidRDefault="003A2B79" w:rsidP="004E50CA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4E50CA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เพิ่มการรับประทานผักและผลไม้(รสหวานน้อย)</w:t>
      </w:r>
      <w:r w:rsidR="00C337D3">
        <w:rPr>
          <w:rFonts w:ascii="TH SarabunPSK" w:hAnsi="TH SarabunPSK" w:cs="TH SarabunPSK"/>
          <w:b/>
          <w:bCs/>
          <w:color w:val="7030A0"/>
          <w:sz w:val="32"/>
          <w:szCs w:val="32"/>
        </w:rPr>
        <w:t xml:space="preserve"> </w:t>
      </w:r>
      <w:r w:rsidR="00C337D3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(</w:t>
      </w:r>
      <w:r w:rsidR="00C337D3">
        <w:rPr>
          <w:rFonts w:ascii="TH SarabunPSK" w:hAnsi="TH SarabunPSK" w:cs="TH SarabunPSK"/>
          <w:b/>
          <w:bCs/>
          <w:color w:val="7030A0"/>
          <w:sz w:val="32"/>
          <w:szCs w:val="32"/>
        </w:rPr>
        <w:t>Eat more Fruits and Veggies</w:t>
      </w:r>
      <w:r w:rsidR="00C337D3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)</w:t>
      </w:r>
    </w:p>
    <w:p w:rsidR="001A5D85" w:rsidRDefault="001A5D85" w:rsidP="001A5D85">
      <w:pPr>
        <w:pStyle w:val="a4"/>
        <w:autoSpaceDE w:val="0"/>
        <w:autoSpaceDN w:val="0"/>
        <w:adjustRightInd w:val="0"/>
        <w:spacing w:after="0" w:line="240" w:lineRule="auto"/>
        <w:ind w:left="71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การบริโภคอาหารที่ดีต่อสุขภาพจะส่งผลดีต่อร่างกาย เริ่มด้วยการเพิ่มการรับประทานผักและผลไม้(รสหวานน้อย)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22C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F66FE6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ทาน</w:t>
      </w:r>
      <w:r w:rsidR="00F66FE6" w:rsidRPr="00A66F9E">
        <w:rPr>
          <w:rFonts w:ascii="TH SarabunPSK" w:hAnsi="TH SarabunPSK" w:cs="TH SarabunPSK"/>
          <w:sz w:val="32"/>
          <w:szCs w:val="32"/>
          <w:cs/>
        </w:rPr>
        <w:t>ผลไม้ที่หวานน้อยหรือ</w:t>
      </w:r>
      <w:r w:rsidR="00F66FE6" w:rsidRPr="00A66F9E">
        <w:rPr>
          <w:rFonts w:ascii="TH SarabunPSK" w:eastAsia="Calibri" w:hAnsi="TH SarabunPSK" w:cs="TH SarabunPSK"/>
          <w:color w:val="000000"/>
          <w:sz w:val="32"/>
          <w:szCs w:val="32"/>
          <w:cs/>
        </w:rPr>
        <w:t>ธัญพืช</w:t>
      </w:r>
      <w:r w:rsidR="00F66FE6" w:rsidRPr="00A66F9E">
        <w:rPr>
          <w:rFonts w:ascii="TH SarabunPSK" w:hAnsi="TH SarabunPSK" w:cs="TH SarabunPSK"/>
          <w:sz w:val="32"/>
          <w:szCs w:val="32"/>
          <w:cs/>
        </w:rPr>
        <w:t xml:space="preserve"> แทนของว่าง ขนมกรุบกรอบ</w:t>
      </w:r>
      <w:r w:rsidR="00F66FE6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ควรทานผักผลไม้(รสหวานน้อย)ที่หลากสี</w:t>
      </w:r>
      <w:r w:rsidR="00222C1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ทุกวัน  และ</w:t>
      </w:r>
      <w:r w:rsidR="00C337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ควร</w:t>
      </w:r>
      <w:r w:rsidR="00222C1C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ทานอาหารมังสวิรัติอย่างน้อยสัปดาห์ละมื้อ</w:t>
      </w:r>
    </w:p>
    <w:p w:rsidR="003A2B79" w:rsidRPr="004E50CA" w:rsidRDefault="003A2B79" w:rsidP="003A2B79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200" w:after="0" w:line="240" w:lineRule="auto"/>
        <w:ind w:left="714" w:hanging="357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4E50CA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lastRenderedPageBreak/>
        <w:t>ลดการรับประทานอาหารผ่านกระบวนการ อาหารสำเร็จรูป อาหารหมักดอง</w:t>
      </w:r>
      <w:r w:rsidR="00C337D3">
        <w:rPr>
          <w:rFonts w:ascii="TH SarabunPSK" w:hAnsi="TH SarabunPSK" w:cs="TH SarabunPSK"/>
          <w:b/>
          <w:bCs/>
          <w:color w:val="7030A0"/>
          <w:sz w:val="32"/>
          <w:szCs w:val="32"/>
        </w:rPr>
        <w:t xml:space="preserve"> </w:t>
      </w:r>
      <w:r w:rsidR="00C337D3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(</w:t>
      </w:r>
      <w:r w:rsidR="00C337D3">
        <w:rPr>
          <w:rFonts w:ascii="TH SarabunPSK" w:hAnsi="TH SarabunPSK" w:cs="TH SarabunPSK"/>
          <w:b/>
          <w:bCs/>
          <w:color w:val="7030A0"/>
          <w:sz w:val="32"/>
          <w:szCs w:val="32"/>
        </w:rPr>
        <w:t>Decrease Fast Processed Foods</w:t>
      </w:r>
      <w:r w:rsidR="00C337D3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)</w:t>
      </w:r>
    </w:p>
    <w:p w:rsidR="00F55292" w:rsidRPr="00A66F9E" w:rsidRDefault="00F66FE6" w:rsidP="00F66FE6">
      <w:pPr>
        <w:pStyle w:val="a4"/>
        <w:autoSpaceDE w:val="0"/>
        <w:autoSpaceDN w:val="0"/>
        <w:adjustRightInd w:val="0"/>
        <w:spacing w:before="200" w:after="0" w:line="240" w:lineRule="auto"/>
        <w:ind w:left="71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ลดอาหารที่มีไขมัน น้ำตาล หรือ เกลือ สูง ซึ่งมักพบได้ในอาหารจานด่วน อาหารขยะ อาหารสำเร็จ</w:t>
      </w:r>
      <w:r w:rsidR="00C337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รูป อาหารกึ่งสำเร็จรูป 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และอาหารตามร้านค้าต่างๆ </w:t>
      </w:r>
      <w:r w:rsidR="00C337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การปรุงอาห</w:t>
      </w:r>
      <w:r w:rsidR="00C254E8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ารทานเอง</w:t>
      </w:r>
      <w:r w:rsidR="00C337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ที่บ้านควรลด/จำกัดการใช้</w:t>
      </w:r>
      <w:r w:rsidR="00C254E8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เครื่องปรุง (หวาน มัน เค็ม)</w:t>
      </w:r>
      <w:r w:rsidR="00C254E8" w:rsidRPr="00A66F9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337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 และ</w:t>
      </w:r>
      <w:r w:rsidR="00C254E8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บนโต๊ะอาหารไม่ควรวางเครื่องปรุงรสไว้</w:t>
      </w:r>
    </w:p>
    <w:p w:rsidR="00241FD0" w:rsidRPr="00241FD0" w:rsidRDefault="003A2B79" w:rsidP="003A2B79">
      <w:pPr>
        <w:pStyle w:val="a4"/>
        <w:numPr>
          <w:ilvl w:val="0"/>
          <w:numId w:val="9"/>
        </w:numPr>
        <w:autoSpaceDE w:val="0"/>
        <w:autoSpaceDN w:val="0"/>
        <w:adjustRightInd w:val="0"/>
        <w:spacing w:before="200" w:after="0" w:line="240" w:lineRule="auto"/>
        <w:ind w:left="714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E50CA">
        <w:rPr>
          <w:rFonts w:ascii="TH SarabunPSK" w:eastAsia="Calibri" w:hAnsi="TH SarabunPSK" w:cs="TH SarabunPSK"/>
          <w:b/>
          <w:bCs/>
          <w:color w:val="7030A0"/>
          <w:sz w:val="32"/>
          <w:szCs w:val="32"/>
          <w:cs/>
        </w:rPr>
        <w:t>จำกัดการบริโภคสุราหรือเครื่องดื่มที่มีแอลกอฮอล์</w:t>
      </w:r>
      <w:r w:rsidR="00241FD0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 xml:space="preserve"> (</w:t>
      </w:r>
      <w:r w:rsidR="00241FD0">
        <w:rPr>
          <w:rFonts w:ascii="TH SarabunPSK" w:eastAsia="Calibri" w:hAnsi="TH SarabunPSK" w:cs="TH SarabunPSK"/>
          <w:b/>
          <w:bCs/>
          <w:color w:val="7030A0"/>
          <w:sz w:val="32"/>
          <w:szCs w:val="32"/>
        </w:rPr>
        <w:t>Limit Alcohol</w:t>
      </w:r>
      <w:r w:rsidR="00241FD0">
        <w:rPr>
          <w:rFonts w:ascii="TH SarabunPSK" w:eastAsia="Calibri" w:hAnsi="TH SarabunPSK" w:cs="TH SarabunPSK" w:hint="cs"/>
          <w:b/>
          <w:bCs/>
          <w:color w:val="7030A0"/>
          <w:sz w:val="32"/>
          <w:szCs w:val="32"/>
          <w:cs/>
        </w:rPr>
        <w:t>)</w:t>
      </w:r>
    </w:p>
    <w:p w:rsidR="00F55292" w:rsidRDefault="00241FD0" w:rsidP="00F55292">
      <w:pPr>
        <w:spacing w:after="0"/>
        <w:ind w:left="709"/>
      </w:pPr>
      <w:r w:rsidRPr="00F55292">
        <w:rPr>
          <w:rFonts w:eastAsia="Calibri" w:hint="cs"/>
          <w:color w:val="000000"/>
          <w:cs/>
        </w:rPr>
        <w:t>ลดการบริโภคเครื่องดื่มที่มีแอลกอฮอล์ผสม</w:t>
      </w:r>
      <w:r w:rsidR="003A2B79" w:rsidRPr="00F55292">
        <w:rPr>
          <w:rFonts w:eastAsia="Calibri"/>
          <w:color w:val="000000"/>
          <w:cs/>
        </w:rPr>
        <w:t>ลงให้อยู่ในปริมาณที่เหมาะสม</w:t>
      </w:r>
      <w:r w:rsidR="00C254E8" w:rsidRPr="00F55292">
        <w:t xml:space="preserve"> </w:t>
      </w:r>
      <w:r w:rsidR="002F7486" w:rsidRPr="00F55292">
        <w:t xml:space="preserve"> </w:t>
      </w:r>
      <w:r w:rsidRPr="00F55292">
        <w:rPr>
          <w:rFonts w:hint="cs"/>
          <w:cs/>
        </w:rPr>
        <w:t xml:space="preserve">(ชายดื่มวันละไม่เกิน </w:t>
      </w:r>
      <w:r w:rsidRPr="00F55292">
        <w:t>2</w:t>
      </w:r>
      <w:r w:rsidRPr="00F55292">
        <w:rPr>
          <w:rFonts w:hint="cs"/>
          <w:cs/>
        </w:rPr>
        <w:t xml:space="preserve"> แก้ว ส่วนหญิงดื่มวันละไม่เกิน </w:t>
      </w:r>
      <w:r w:rsidRPr="00F55292">
        <w:t xml:space="preserve">1 </w:t>
      </w:r>
      <w:r w:rsidRPr="00F55292">
        <w:rPr>
          <w:rFonts w:hint="cs"/>
          <w:cs/>
        </w:rPr>
        <w:t xml:space="preserve">แก้ว) </w:t>
      </w:r>
      <w:r w:rsidR="00C254E8" w:rsidRPr="00F55292">
        <w:rPr>
          <w:cs/>
        </w:rPr>
        <w:t>หรือ</w:t>
      </w:r>
      <w:r w:rsidRPr="00F55292">
        <w:rPr>
          <w:rFonts w:hint="cs"/>
          <w:cs/>
        </w:rPr>
        <w:t>งด</w:t>
      </w:r>
      <w:r w:rsidR="00C254E8" w:rsidRPr="00F55292">
        <w:rPr>
          <w:cs/>
        </w:rPr>
        <w:t>ดื่ม</w:t>
      </w:r>
    </w:p>
    <w:p w:rsidR="003A2B79" w:rsidRPr="00F55292" w:rsidRDefault="003A2B79" w:rsidP="00F55292">
      <w:pPr>
        <w:pStyle w:val="a4"/>
        <w:numPr>
          <w:ilvl w:val="0"/>
          <w:numId w:val="16"/>
        </w:numPr>
        <w:spacing w:after="0" w:line="240" w:lineRule="auto"/>
        <w:ind w:left="426" w:hanging="23"/>
        <w:rPr>
          <w:rFonts w:eastAsia="Calibri"/>
          <w:b/>
          <w:bCs/>
          <w:color w:val="7030A0"/>
        </w:rPr>
      </w:pPr>
      <w:r w:rsidRPr="00F55292">
        <w:rPr>
          <w:rFonts w:ascii="TH SarabunPSK" w:eastAsia="Calibri" w:hAnsi="TH SarabunPSK" w:cs="TH SarabunPSK"/>
          <w:b/>
          <w:bCs/>
          <w:color w:val="7030A0"/>
          <w:sz w:val="32"/>
          <w:szCs w:val="32"/>
          <w:cs/>
        </w:rPr>
        <w:t>งดสูบบุหรี่ รวมถึงหลีกเลี่ยงการสูดดมควันบุหรี่</w:t>
      </w:r>
      <w:r w:rsidR="00C254E8" w:rsidRPr="00F55292">
        <w:rPr>
          <w:rFonts w:ascii="TH SarabunPSK" w:hAnsi="TH SarabunPSK" w:cs="TH SarabunPSK"/>
          <w:b/>
          <w:bCs/>
          <w:color w:val="7030A0"/>
          <w:sz w:val="32"/>
          <w:szCs w:val="32"/>
        </w:rPr>
        <w:t xml:space="preserve"> </w:t>
      </w:r>
      <w:r w:rsidR="00F77ED1" w:rsidRPr="00F55292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(</w:t>
      </w:r>
      <w:r w:rsidR="00F77ED1" w:rsidRPr="00F55292">
        <w:rPr>
          <w:rFonts w:ascii="TH SarabunPSK" w:hAnsi="TH SarabunPSK" w:cs="TH SarabunPSK"/>
          <w:b/>
          <w:bCs/>
          <w:color w:val="7030A0"/>
          <w:sz w:val="32"/>
          <w:szCs w:val="32"/>
        </w:rPr>
        <w:t>Stop Smoking</w:t>
      </w:r>
      <w:r w:rsidR="00F77ED1" w:rsidRPr="00F55292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)</w:t>
      </w:r>
    </w:p>
    <w:p w:rsidR="00C254E8" w:rsidRPr="003B7448" w:rsidRDefault="00C254E8" w:rsidP="00F55292">
      <w:pPr>
        <w:pStyle w:val="a4"/>
        <w:autoSpaceDE w:val="0"/>
        <w:autoSpaceDN w:val="0"/>
        <w:adjustRightInd w:val="0"/>
        <w:spacing w:before="200" w:after="0" w:line="240" w:lineRule="auto"/>
        <w:ind w:left="71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การสูบบุหรี่และ</w:t>
      </w:r>
      <w:r w:rsidR="003B74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การรับ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ควันบุหรี่ เป็นสาเหตุหลักของการตายและความพิการจากโรคไม่ติดต่อเรื้อรัง</w:t>
      </w:r>
      <w:r w:rsidR="003B744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B74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ถ้าสูบอยู่ให้หยุดสูบ</w:t>
      </w:r>
    </w:p>
    <w:p w:rsidR="004E50CA" w:rsidRPr="00A66F9E" w:rsidRDefault="004E50CA" w:rsidP="00C254E8">
      <w:pPr>
        <w:pStyle w:val="a4"/>
        <w:autoSpaceDE w:val="0"/>
        <w:autoSpaceDN w:val="0"/>
        <w:adjustRightInd w:val="0"/>
        <w:spacing w:before="200" w:after="0" w:line="240" w:lineRule="auto"/>
        <w:ind w:left="71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254E8" w:rsidRPr="004E50CA" w:rsidRDefault="003B7448" w:rsidP="005F4C28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***</w:t>
      </w:r>
      <w:r w:rsidR="00C254E8" w:rsidRPr="004E50C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รู้หรือไม่ว่าวัตถุดิบธรรมชาติที่นำมาปรุงอาหาร มีปริมาณเกลือโซเดียมส่วนหนึ่งอยู่แล้ว</w:t>
      </w:r>
      <w:r w:rsidR="00C254E8" w:rsidRPr="004E50C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E271F" w:rsidRPr="004E50C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การปรุงอาหารโดยเพิ่มเค็ม</w:t>
      </w:r>
      <w:r w:rsidR="004E50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E271F" w:rsidRPr="004E50CA">
        <w:rPr>
          <w:rFonts w:ascii="TH SarabunPSK" w:hAnsi="TH SarabunPSK" w:cs="TH SarabunPSK"/>
          <w:color w:val="000000" w:themeColor="text1"/>
          <w:sz w:val="32"/>
          <w:szCs w:val="32"/>
          <w:cs/>
        </w:rPr>
        <w:t>(เกลือโซเดียม)</w:t>
      </w:r>
      <w:r w:rsidR="004E50C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E271F" w:rsidRPr="004E50C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เป็นสาเหตุการตาย กว่าสามล้านคนทั่วโลกต่อปี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***</w:t>
      </w:r>
    </w:p>
    <w:p w:rsidR="00CB3495" w:rsidRDefault="00CB3495" w:rsidP="00B605A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EF695C" w:rsidRPr="00A66F9E" w:rsidRDefault="00EF695C" w:rsidP="00B605AC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การรักษาโรคความดันโลหิตสูง การใช้ยารักษาระดับความดันโลหิต</w:t>
      </w:r>
    </w:p>
    <w:p w:rsidR="009D69B0" w:rsidRPr="00A66F9E" w:rsidRDefault="00EF695C" w:rsidP="00C254E8">
      <w:pPr>
        <w:autoSpaceDE w:val="0"/>
        <w:autoSpaceDN w:val="0"/>
        <w:adjustRightInd w:val="0"/>
        <w:spacing w:before="20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ยาโรคความดันโลหิตสูง</w:t>
      </w:r>
      <w:r w:rsidR="00CB60D6"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ที่ส่งผลการรักษาโดยการลดความดันโลหิต มีผลป้องกันโรคหัวใจและโรคอัมพฤกษ์ อัมพาต การรักษาผู้ป่วยต้องได้รับคำแนะนำจากแพทย์เป็นการเฉพาะ และต้องปฏิบัติดังนี้</w:t>
      </w:r>
    </w:p>
    <w:p w:rsidR="00CB60D6" w:rsidRPr="00A66F9E" w:rsidRDefault="00CB60D6" w:rsidP="00CB60D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ต้องรับประทานยาสม่ำเสมอ โดยอยู่ในคำแนะนำของแพทย์หรือบุคลากรทางสาธารณสุข</w:t>
      </w:r>
    </w:p>
    <w:p w:rsidR="00CB60D6" w:rsidRPr="00A66F9E" w:rsidRDefault="00CB60D6" w:rsidP="00CB60D6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20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โดยทั่วไปมักได้รับยาหลายชนิดเพื่อร่วมส่งผลควบคุมความดันโลหิต</w:t>
      </w:r>
    </w:p>
    <w:p w:rsidR="00CB60D6" w:rsidRPr="00A66F9E" w:rsidRDefault="00CB60D6" w:rsidP="00CB60D6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20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รายงานแพทย์หรือบุคลากรทางสาธารณสุขทันที่เมื่อรับประทานยาแล้วมีอาการข้างเคียง</w:t>
      </w:r>
    </w:p>
    <w:p w:rsidR="00CB60D6" w:rsidRPr="00A66F9E" w:rsidRDefault="00CB60D6" w:rsidP="00CB60D6">
      <w:pPr>
        <w:pStyle w:val="a4"/>
        <w:numPr>
          <w:ilvl w:val="0"/>
          <w:numId w:val="12"/>
        </w:numPr>
        <w:autoSpaceDE w:val="0"/>
        <w:autoSpaceDN w:val="0"/>
        <w:adjustRightInd w:val="0"/>
        <w:spacing w:before="20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ควรวัดความดันโลหิตเป็นประจำ</w:t>
      </w:r>
      <w:r w:rsidR="005143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พร้อม</w:t>
      </w:r>
      <w:r w:rsidRPr="00A66F9E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จดบันทึกค่าความดันโลหิต</w:t>
      </w:r>
      <w:r w:rsidR="005143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ในช่วงของการได้รับการรักษาโดยกินยา</w:t>
      </w:r>
    </w:p>
    <w:p w:rsidR="003A2B79" w:rsidRDefault="003A2B79" w:rsidP="003A2B7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B3495" w:rsidRDefault="00CB3495" w:rsidP="003A2B7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B3495" w:rsidRDefault="00CB3495" w:rsidP="003A2B7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3058C" w:rsidRDefault="00A3058C" w:rsidP="003A2B7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3058C" w:rsidRDefault="00A3058C" w:rsidP="003A2B7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3058C" w:rsidRDefault="00A3058C" w:rsidP="003A2B7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3058C" w:rsidRDefault="00A3058C" w:rsidP="003A2B7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3058C" w:rsidRDefault="00A3058C" w:rsidP="003A2B7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3058C" w:rsidRDefault="00A3058C" w:rsidP="003A2B7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56471" w:rsidRPr="00A66F9E" w:rsidRDefault="00774E1D" w:rsidP="00F27EC8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A66F9E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>เอกสารอ้างอิง</w:t>
      </w:r>
    </w:p>
    <w:p w:rsidR="0051564C" w:rsidRPr="00DF09A4" w:rsidRDefault="0051564C" w:rsidP="0051564C">
      <w:pPr>
        <w:autoSpaceDE w:val="0"/>
        <w:autoSpaceDN w:val="0"/>
        <w:adjustRightInd w:val="0"/>
        <w:spacing w:after="0" w:line="240" w:lineRule="auto"/>
        <w:ind w:left="284" w:hanging="283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gramStart"/>
      <w:r w:rsidRPr="00DF09A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</w:t>
      </w:r>
      <w:proofErr w:type="gramEnd"/>
      <w:r w:rsidRPr="00DF09A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DF09A4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World Hypertension Day 201</w:t>
      </w:r>
      <w:r w:rsidR="00402F4D" w:rsidRPr="00DF09A4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3</w:t>
      </w:r>
      <w:r w:rsidRPr="00DF09A4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brochure , the World Hypertension League  </w:t>
      </w:r>
      <w:r w:rsidRPr="00DF09A4">
        <w:rPr>
          <w:rFonts w:ascii="TH SarabunPSK" w:hAnsi="TH SarabunPSK" w:cs="TH SarabunPSK"/>
          <w:color w:val="000000"/>
          <w:spacing w:val="-4"/>
          <w:sz w:val="32"/>
          <w:szCs w:val="32"/>
        </w:rPr>
        <w:t>[online ]</w:t>
      </w:r>
      <w:r w:rsidRPr="00DF09A4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Accessed on March 1</w:t>
      </w:r>
      <w:r w:rsidR="00402F4D" w:rsidRPr="00DF09A4">
        <w:rPr>
          <w:rFonts w:ascii="TH SarabunPSK" w:eastAsia="Times New Roman" w:hAnsi="TH SarabunPSK" w:cs="TH SarabunPSK"/>
          <w:spacing w:val="-4"/>
          <w:sz w:val="32"/>
          <w:szCs w:val="32"/>
        </w:rPr>
        <w:t>8</w:t>
      </w:r>
      <w:r w:rsidRPr="00DF09A4">
        <w:rPr>
          <w:rFonts w:ascii="TH SarabunPSK" w:eastAsia="Times New Roman" w:hAnsi="TH SarabunPSK" w:cs="TH SarabunPSK"/>
          <w:spacing w:val="-4"/>
          <w:sz w:val="32"/>
          <w:szCs w:val="32"/>
        </w:rPr>
        <w:t>, 201</w:t>
      </w:r>
      <w:r w:rsidR="00402F4D" w:rsidRPr="00DF09A4">
        <w:rPr>
          <w:rFonts w:ascii="TH SarabunPSK" w:eastAsia="Times New Roman" w:hAnsi="TH SarabunPSK" w:cs="TH SarabunPSK"/>
          <w:spacing w:val="-4"/>
          <w:sz w:val="32"/>
          <w:szCs w:val="32"/>
        </w:rPr>
        <w:t>3</w:t>
      </w:r>
      <w:r w:rsidRPr="00DF09A4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at</w:t>
      </w:r>
      <w:r w:rsidRPr="00DF09A4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URL</w:t>
      </w:r>
      <w:r w:rsidRPr="00DF09A4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hyperlink r:id="rId8" w:history="1">
        <w:r w:rsidR="00402F4D" w:rsidRPr="00DF09A4">
          <w:rPr>
            <w:rStyle w:val="a6"/>
            <w:rFonts w:ascii="TH SarabunPSK" w:hAnsi="TH SarabunPSK" w:cs="TH SarabunPSK"/>
            <w:spacing w:val="-4"/>
            <w:sz w:val="32"/>
            <w:szCs w:val="32"/>
          </w:rPr>
          <w:t>http://www.worldhypertensionleague.org/Documents/WHD/2013/WHD%202013%20brochure.pdf</w:t>
        </w:r>
      </w:hyperlink>
    </w:p>
    <w:p w:rsidR="00277EAC" w:rsidRPr="00DF09A4" w:rsidRDefault="0069783E" w:rsidP="00277EAC">
      <w:p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proofErr w:type="gramStart"/>
      <w:r w:rsidRPr="00DF09A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b</w:t>
      </w:r>
      <w:r w:rsidRPr="00DF09A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DF09A4">
        <w:rPr>
          <w:rFonts w:ascii="TH SarabunPSK" w:hAnsi="TH SarabunPSK" w:cs="TH SarabunPSK"/>
          <w:color w:val="000000" w:themeColor="text1"/>
          <w:sz w:val="32"/>
          <w:szCs w:val="32"/>
        </w:rPr>
        <w:t>Hypertension</w:t>
      </w:r>
      <w:proofErr w:type="gramEnd"/>
      <w:r w:rsidRPr="00DF09A4">
        <w:rPr>
          <w:rFonts w:ascii="TH SarabunPSK" w:hAnsi="TH SarabunPSK" w:cs="TH SarabunPSK"/>
          <w:sz w:val="32"/>
          <w:szCs w:val="32"/>
        </w:rPr>
        <w:t xml:space="preserve"> fact sheet | Department of Sustainable Development and Healthy Environments | September 2011 </w:t>
      </w:r>
      <w:r w:rsidRPr="00DF09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World Health Organization Regional Office for South-East  Asia  </w:t>
      </w:r>
      <w:r w:rsidRPr="00DF09A4">
        <w:rPr>
          <w:rFonts w:ascii="TH SarabunPSK" w:hAnsi="TH SarabunPSK" w:cs="TH SarabunPSK"/>
          <w:color w:val="000000"/>
          <w:sz w:val="32"/>
          <w:szCs w:val="32"/>
        </w:rPr>
        <w:t xml:space="preserve">[online ]. </w:t>
      </w:r>
      <w:r w:rsidR="00277EAC" w:rsidRPr="00DF09A4">
        <w:rPr>
          <w:rFonts w:ascii="TH SarabunPSK" w:eastAsia="Times New Roman" w:hAnsi="TH SarabunPSK" w:cs="TH SarabunPSK"/>
          <w:sz w:val="32"/>
          <w:szCs w:val="32"/>
        </w:rPr>
        <w:t>Accessed on April</w:t>
      </w:r>
      <w:r w:rsidRPr="00DF09A4">
        <w:rPr>
          <w:rFonts w:ascii="TH SarabunPSK" w:eastAsia="Times New Roman" w:hAnsi="TH SarabunPSK" w:cs="TH SarabunPSK"/>
          <w:sz w:val="32"/>
          <w:szCs w:val="32"/>
        </w:rPr>
        <w:t xml:space="preserve"> 10, 2012 at</w:t>
      </w:r>
      <w:r w:rsidRPr="00DF09A4">
        <w:rPr>
          <w:rFonts w:ascii="TH SarabunPSK" w:hAnsi="TH SarabunPSK" w:cs="TH SarabunPSK"/>
          <w:color w:val="000000"/>
          <w:sz w:val="32"/>
          <w:szCs w:val="32"/>
        </w:rPr>
        <w:t xml:space="preserve"> URL:</w:t>
      </w:r>
      <w:r w:rsidRPr="00DF09A4">
        <w:rPr>
          <w:rFonts w:ascii="TH SarabunPSK" w:hAnsi="TH SarabunPSK" w:cs="TH SarabunPSK"/>
          <w:sz w:val="32"/>
          <w:szCs w:val="32"/>
        </w:rPr>
        <w:t xml:space="preserve"> </w:t>
      </w:r>
      <w:hyperlink r:id="rId9" w:history="1">
        <w:r w:rsidR="00277EAC" w:rsidRPr="00DF09A4">
          <w:rPr>
            <w:rStyle w:val="a6"/>
            <w:rFonts w:ascii="TH SarabunPSK" w:hAnsi="TH SarabunPSK" w:cs="TH SarabunPSK"/>
            <w:sz w:val="32"/>
            <w:szCs w:val="32"/>
          </w:rPr>
          <w:t>http://www.searo.who.int/entity/noncommunicable_diseases/media/non_communicable_diseases_hypertension_fs.pdf</w:t>
        </w:r>
      </w:hyperlink>
      <w:r w:rsidR="00277EAC" w:rsidRPr="00DF09A4">
        <w:rPr>
          <w:rFonts w:ascii="TH SarabunPSK" w:hAnsi="TH SarabunPSK" w:cs="TH SarabunPSK"/>
          <w:sz w:val="32"/>
          <w:szCs w:val="32"/>
        </w:rPr>
        <w:t xml:space="preserve"> </w:t>
      </w:r>
    </w:p>
    <w:p w:rsidR="00047237" w:rsidRDefault="0069783E" w:rsidP="00277EAC">
      <w:p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5915B3">
        <w:rPr>
          <w:rFonts w:ascii="TH SarabunPSK" w:hAnsi="TH SarabunPSK" w:cs="TH SarabunPSK"/>
          <w:b/>
          <w:bCs/>
          <w:sz w:val="32"/>
          <w:szCs w:val="32"/>
        </w:rPr>
        <w:t>c</w:t>
      </w:r>
      <w:proofErr w:type="gramEnd"/>
      <w:r w:rsidRPr="00DF09A4">
        <w:rPr>
          <w:rFonts w:ascii="TH SarabunPSK" w:hAnsi="TH SarabunPSK" w:cs="TH SarabunPSK"/>
          <w:sz w:val="32"/>
          <w:szCs w:val="32"/>
        </w:rPr>
        <w:t xml:space="preserve"> WHO : New data highlight increases in hypertension, diabetes incidence URL : [online ] </w:t>
      </w:r>
      <w:r w:rsidRPr="00DF09A4">
        <w:rPr>
          <w:rFonts w:ascii="TH SarabunPSK" w:eastAsia="Times New Roman" w:hAnsi="TH SarabunPSK" w:cs="TH SarabunPSK"/>
          <w:sz w:val="32"/>
          <w:szCs w:val="32"/>
        </w:rPr>
        <w:t>Accessed on March 20, 2013 at</w:t>
      </w:r>
      <w:r w:rsidRPr="00DF09A4">
        <w:rPr>
          <w:rFonts w:ascii="TH SarabunPSK" w:hAnsi="TH SarabunPSK" w:cs="TH SarabunPSK"/>
          <w:color w:val="000000"/>
          <w:sz w:val="32"/>
          <w:szCs w:val="32"/>
        </w:rPr>
        <w:t xml:space="preserve"> URL:</w:t>
      </w:r>
      <w:r w:rsidRPr="00DF09A4">
        <w:rPr>
          <w:rFonts w:ascii="TH SarabunPSK" w:hAnsi="TH SarabunPSK" w:cs="TH SarabunPSK"/>
          <w:sz w:val="32"/>
          <w:szCs w:val="32"/>
        </w:rPr>
        <w:t xml:space="preserve"> </w:t>
      </w:r>
      <w:r w:rsidRPr="00DF09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http://www.who.int/mediacentre/news/releases/2012/world_health_statistics_20120516/en/index.html</w:t>
      </w:r>
    </w:p>
    <w:p w:rsidR="0018194A" w:rsidRPr="0018194A" w:rsidRDefault="0018194A" w:rsidP="0018194A">
      <w:pPr>
        <w:pStyle w:val="1"/>
        <w:spacing w:before="0" w:after="240" w:line="264" w:lineRule="atLeast"/>
        <w:rPr>
          <w:rFonts w:ascii="TH SarabunPSK" w:hAnsi="TH SarabunPSK" w:cs="TH SarabunPSK"/>
          <w:b w:val="0"/>
          <w:bCs w:val="0"/>
          <w:color w:val="333333"/>
          <w:sz w:val="32"/>
          <w:szCs w:val="32"/>
        </w:rPr>
      </w:pPr>
      <w:proofErr w:type="gramStart"/>
      <w:r w:rsidRPr="005915B3">
        <w:rPr>
          <w:rFonts w:ascii="TH SarabunPSK" w:hAnsi="TH SarabunPSK" w:cs="TH SarabunPSK"/>
          <w:color w:val="000000" w:themeColor="text1"/>
          <w:sz w:val="32"/>
          <w:szCs w:val="32"/>
        </w:rPr>
        <w:t>d</w:t>
      </w:r>
      <w:r w:rsidRPr="00DF09A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</w:t>
      </w:r>
      <w:r w:rsidRPr="00DF09A4">
        <w:rPr>
          <w:rFonts w:ascii="TH SarabunPSK" w:hAnsi="TH SarabunPSK" w:cs="TH SarabunPSK"/>
          <w:b w:val="0"/>
          <w:bCs w:val="0"/>
          <w:color w:val="333333"/>
          <w:sz w:val="32"/>
          <w:szCs w:val="32"/>
        </w:rPr>
        <w:t xml:space="preserve"> World</w:t>
      </w:r>
      <w:proofErr w:type="gramEnd"/>
      <w:r w:rsidRPr="00DF09A4">
        <w:rPr>
          <w:rFonts w:ascii="TH SarabunPSK" w:hAnsi="TH SarabunPSK" w:cs="TH SarabunPSK"/>
          <w:b w:val="0"/>
          <w:bCs w:val="0"/>
          <w:color w:val="333333"/>
          <w:sz w:val="32"/>
          <w:szCs w:val="32"/>
        </w:rPr>
        <w:t xml:space="preserve"> Hypertension Day 2014 - 17 May </w:t>
      </w:r>
      <w:r w:rsidRPr="00DF09A4">
        <w:rPr>
          <w:rFonts w:ascii="TH SarabunPSK" w:hAnsi="TH SarabunPSK" w:cs="TH SarabunPSK"/>
          <w:color w:val="000000"/>
          <w:sz w:val="32"/>
          <w:szCs w:val="32"/>
        </w:rPr>
        <w:t xml:space="preserve">[online </w:t>
      </w:r>
      <w:r w:rsidRPr="00DF09A4">
        <w:rPr>
          <w:rFonts w:ascii="TH SarabunPSK" w:hAnsi="TH SarabunPSK" w:cs="TH SarabunPSK"/>
          <w:color w:val="auto"/>
          <w:sz w:val="32"/>
          <w:szCs w:val="32"/>
        </w:rPr>
        <w:t>]</w:t>
      </w:r>
      <w:r w:rsidRPr="00DF09A4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Accessed on April 10, 2014 at</w:t>
      </w:r>
      <w:r w:rsidRPr="00DF09A4">
        <w:rPr>
          <w:rFonts w:ascii="TH SarabunPSK" w:hAnsi="TH SarabunPSK" w:cs="TH SarabunPSK"/>
          <w:color w:val="000000"/>
          <w:sz w:val="32"/>
          <w:szCs w:val="32"/>
        </w:rPr>
        <w:t xml:space="preserve"> URL</w:t>
      </w:r>
      <w:r w:rsidRPr="00DF09A4">
        <w:rPr>
          <w:rFonts w:ascii="TH SarabunPSK" w:hAnsi="TH SarabunPSK" w:cs="TH SarabunPSK"/>
          <w:b w:val="0"/>
          <w:bCs w:val="0"/>
          <w:color w:val="333333"/>
          <w:sz w:val="32"/>
          <w:szCs w:val="32"/>
        </w:rPr>
        <w:t xml:space="preserve"> http://ish-world.com/news/a/World-Hypertension-Day-2014-17-May/</w:t>
      </w:r>
    </w:p>
    <w:p w:rsidR="00D6379D" w:rsidRPr="00DF09A4" w:rsidRDefault="00B3302F" w:rsidP="003266FE">
      <w:pPr>
        <w:shd w:val="clear" w:color="auto" w:fill="FFFFFF"/>
        <w:spacing w:before="120" w:after="0" w:line="240" w:lineRule="auto"/>
        <w:ind w:left="284" w:hanging="284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  <w:t>e</w:t>
      </w:r>
      <w:proofErr w:type="gramEnd"/>
      <w:r w:rsidR="00D6379D" w:rsidRPr="00DF09A4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 </w:t>
      </w:r>
      <w:r w:rsidR="00D6379D" w:rsidRPr="00DF09A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สถิติสาธารณสุข</w:t>
      </w:r>
      <w:r w:rsidR="003266FE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</w:t>
      </w:r>
      <w:r w:rsidR="003266FE" w:rsidRPr="003266FE">
        <w:rPr>
          <w:rFonts w:ascii="TH SarabunPSK" w:hAnsi="TH SarabunPSK" w:cs="TH SarabunPSK"/>
          <w:color w:val="000000"/>
          <w:sz w:val="32"/>
          <w:szCs w:val="32"/>
          <w:cs/>
        </w:rPr>
        <w:t>ปี พ.ศ.</w:t>
      </w:r>
      <w:r w:rsidR="003266FE">
        <w:rPr>
          <w:rFonts w:ascii="Times New Roman" w:hAnsi="Times New Roman" w:cs="Angsana New" w:hint="cs"/>
          <w:color w:val="000000"/>
          <w:sz w:val="27"/>
          <w:szCs w:val="27"/>
          <w:shd w:val="clear" w:color="auto" w:fill="CCFFFF"/>
          <w:cs/>
        </w:rPr>
        <w:t xml:space="preserve"> </w:t>
      </w:r>
      <w:r w:rsidR="00D6379D" w:rsidRPr="00DF09A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สำนักนโยบายและยุทธศาสตร์ สำนักปลัดกระทรวงสาธารณสุข .  </w:t>
      </w:r>
      <w:r w:rsidR="00D6379D" w:rsidRPr="00DF09A4">
        <w:rPr>
          <w:rFonts w:ascii="TH SarabunPSK" w:hAnsi="TH SarabunPSK" w:cs="TH SarabunPSK"/>
          <w:color w:val="000000"/>
          <w:sz w:val="32"/>
          <w:szCs w:val="32"/>
        </w:rPr>
        <w:t>[</w:t>
      </w:r>
      <w:proofErr w:type="gramStart"/>
      <w:r w:rsidR="00D6379D" w:rsidRPr="00DF09A4">
        <w:rPr>
          <w:rFonts w:ascii="TH SarabunPSK" w:hAnsi="TH SarabunPSK" w:cs="TH SarabunPSK"/>
          <w:color w:val="000000"/>
          <w:sz w:val="32"/>
          <w:szCs w:val="32"/>
        </w:rPr>
        <w:t>online ]</w:t>
      </w:r>
      <w:proofErr w:type="gramEnd"/>
      <w:r w:rsidR="00D6379D" w:rsidRPr="00DF09A4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D6379D" w:rsidRPr="00DF09A4">
        <w:rPr>
          <w:rFonts w:ascii="TH SarabunPSK" w:eastAsia="Times New Roman" w:hAnsi="TH SarabunPSK" w:cs="TH SarabunPSK"/>
          <w:sz w:val="32"/>
          <w:szCs w:val="32"/>
        </w:rPr>
        <w:t xml:space="preserve">Accessed on </w:t>
      </w:r>
      <w:r w:rsidR="00B8341F">
        <w:rPr>
          <w:rFonts w:ascii="TH SarabunPSK" w:eastAsia="Times New Roman" w:hAnsi="TH SarabunPSK" w:cs="TH SarabunPSK"/>
          <w:sz w:val="32"/>
          <w:szCs w:val="32"/>
        </w:rPr>
        <w:t>March</w:t>
      </w:r>
      <w:r w:rsidR="00D6379D" w:rsidRPr="00DF09A4">
        <w:rPr>
          <w:rFonts w:ascii="TH SarabunPSK" w:eastAsia="Times New Roman" w:hAnsi="TH SarabunPSK" w:cs="TH SarabunPSK"/>
          <w:sz w:val="32"/>
          <w:szCs w:val="32"/>
        </w:rPr>
        <w:t xml:space="preserve"> 10, 201</w:t>
      </w:r>
      <w:r w:rsidR="00B8341F">
        <w:rPr>
          <w:rFonts w:ascii="TH SarabunPSK" w:eastAsia="Times New Roman" w:hAnsi="TH SarabunPSK" w:cs="TH SarabunPSK"/>
          <w:sz w:val="32"/>
          <w:szCs w:val="32"/>
        </w:rPr>
        <w:t>4</w:t>
      </w:r>
      <w:r w:rsidR="00D6379D" w:rsidRPr="00DF09A4">
        <w:rPr>
          <w:rFonts w:ascii="TH SarabunPSK" w:eastAsia="Times New Roman" w:hAnsi="TH SarabunPSK" w:cs="TH SarabunPSK"/>
          <w:sz w:val="32"/>
          <w:szCs w:val="32"/>
        </w:rPr>
        <w:t xml:space="preserve"> at</w:t>
      </w:r>
      <w:r w:rsidR="00D6379D" w:rsidRPr="00DF09A4">
        <w:rPr>
          <w:rFonts w:ascii="TH SarabunPSK" w:hAnsi="TH SarabunPSK" w:cs="TH SarabunPSK"/>
          <w:color w:val="000000"/>
          <w:sz w:val="32"/>
          <w:szCs w:val="32"/>
        </w:rPr>
        <w:t xml:space="preserve"> URL:</w:t>
      </w:r>
      <w:r w:rsidR="00D6379D" w:rsidRPr="00DF09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266FE" w:rsidRPr="003266FE">
        <w:rPr>
          <w:rFonts w:ascii="TH SarabunPSK" w:hAnsi="TH SarabunPSK" w:cs="TH SarabunPSK"/>
          <w:sz w:val="32"/>
          <w:szCs w:val="32"/>
        </w:rPr>
        <w:t>http://bps.ops.moph.go.th/Healthinformation/statistic55/statistic55.html</w:t>
      </w:r>
      <w:r w:rsidR="00D6379D" w:rsidRPr="00DF09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D6379D" w:rsidRPr="00DF09A4" w:rsidRDefault="00B3302F" w:rsidP="00B605AC">
      <w:pPr>
        <w:shd w:val="clear" w:color="auto" w:fill="FFFFFF"/>
        <w:spacing w:before="120"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f</w:t>
      </w:r>
      <w:proofErr w:type="gramEnd"/>
      <w:r w:rsidR="00D6379D" w:rsidRPr="00DF09A4">
        <w:rPr>
          <w:rFonts w:ascii="TH SarabunPSK" w:hAnsi="TH SarabunPSK" w:cs="TH SarabunPSK"/>
          <w:sz w:val="32"/>
          <w:szCs w:val="32"/>
        </w:rPr>
        <w:t xml:space="preserve"> </w:t>
      </w:r>
      <w:r w:rsidR="00D6379D" w:rsidRPr="00DF09A4">
        <w:rPr>
          <w:rFonts w:ascii="TH SarabunPSK" w:hAnsi="TH SarabunPSK" w:cs="TH SarabunPSK"/>
          <w:sz w:val="32"/>
          <w:szCs w:val="32"/>
          <w:cs/>
        </w:rPr>
        <w:t>วิชัย เอกพลากร (</w:t>
      </w:r>
      <w:proofErr w:type="spellStart"/>
      <w:r w:rsidR="00D6379D" w:rsidRPr="00DF09A4">
        <w:rPr>
          <w:rFonts w:ascii="TH SarabunPSK" w:hAnsi="TH SarabunPSK" w:cs="TH SarabunPSK"/>
          <w:sz w:val="32"/>
          <w:szCs w:val="32"/>
          <w:cs/>
        </w:rPr>
        <w:t>บรรณธิ</w:t>
      </w:r>
      <w:proofErr w:type="spellEnd"/>
      <w:r w:rsidR="00D6379D" w:rsidRPr="00DF09A4">
        <w:rPr>
          <w:rFonts w:ascii="TH SarabunPSK" w:hAnsi="TH SarabunPSK" w:cs="TH SarabunPSK"/>
          <w:sz w:val="32"/>
          <w:szCs w:val="32"/>
          <w:cs/>
        </w:rPr>
        <w:t xml:space="preserve">การ) .การสำรวจสุขภาพประชาชนไทยโดยการตรวจร่างกาย ครั้งที่ 4              ใน ปี 2551-2552. นนทบุรี </w:t>
      </w:r>
      <w:r w:rsidR="00D6379D" w:rsidRPr="00DF09A4">
        <w:rPr>
          <w:rFonts w:ascii="TH SarabunPSK" w:hAnsi="TH SarabunPSK" w:cs="TH SarabunPSK"/>
          <w:sz w:val="32"/>
          <w:szCs w:val="32"/>
        </w:rPr>
        <w:t xml:space="preserve">: </w:t>
      </w:r>
      <w:r w:rsidR="00D6379D" w:rsidRPr="00DF09A4">
        <w:rPr>
          <w:rFonts w:ascii="TH SarabunPSK" w:hAnsi="TH SarabunPSK" w:cs="TH SarabunPSK"/>
          <w:sz w:val="32"/>
          <w:szCs w:val="32"/>
          <w:cs/>
        </w:rPr>
        <w:t xml:space="preserve">บริษัท </w:t>
      </w:r>
      <w:proofErr w:type="spellStart"/>
      <w:r w:rsidR="00D6379D" w:rsidRPr="00DF09A4">
        <w:rPr>
          <w:rFonts w:ascii="TH SarabunPSK" w:hAnsi="TH SarabunPSK" w:cs="TH SarabunPSK"/>
          <w:sz w:val="32"/>
          <w:szCs w:val="32"/>
          <w:cs/>
        </w:rPr>
        <w:t>เดอะ</w:t>
      </w:r>
      <w:proofErr w:type="spellEnd"/>
      <w:r w:rsidR="00D6379D" w:rsidRPr="00DF09A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D6379D" w:rsidRPr="00DF09A4">
        <w:rPr>
          <w:rFonts w:ascii="TH SarabunPSK" w:hAnsi="TH SarabunPSK" w:cs="TH SarabunPSK"/>
          <w:sz w:val="32"/>
          <w:szCs w:val="32"/>
          <w:cs/>
        </w:rPr>
        <w:t>กราฟิ</w:t>
      </w:r>
      <w:proofErr w:type="spellEnd"/>
      <w:r w:rsidR="00D6379D" w:rsidRPr="00DF09A4">
        <w:rPr>
          <w:rFonts w:ascii="TH SarabunPSK" w:hAnsi="TH SarabunPSK" w:cs="TH SarabunPSK"/>
          <w:sz w:val="32"/>
          <w:szCs w:val="32"/>
          <w:cs/>
        </w:rPr>
        <w:t xml:space="preserve">โก </w:t>
      </w:r>
      <w:proofErr w:type="spellStart"/>
      <w:r w:rsidR="00D6379D" w:rsidRPr="00DF09A4">
        <w:rPr>
          <w:rFonts w:ascii="TH SarabunPSK" w:hAnsi="TH SarabunPSK" w:cs="TH SarabunPSK"/>
          <w:sz w:val="32"/>
          <w:szCs w:val="32"/>
          <w:cs/>
        </w:rPr>
        <w:t>ซิสเต็มส์</w:t>
      </w:r>
      <w:proofErr w:type="spellEnd"/>
      <w:r w:rsidR="00D6379D" w:rsidRPr="00DF09A4">
        <w:rPr>
          <w:rFonts w:ascii="TH SarabunPSK" w:hAnsi="TH SarabunPSK" w:cs="TH SarabunPSK"/>
          <w:sz w:val="32"/>
          <w:szCs w:val="32"/>
          <w:cs/>
        </w:rPr>
        <w:t xml:space="preserve"> จำกัด , 2553. </w:t>
      </w:r>
    </w:p>
    <w:p w:rsidR="000C4769" w:rsidRPr="00DF09A4" w:rsidRDefault="00B3302F" w:rsidP="00B605AC">
      <w:pPr>
        <w:pStyle w:val="1"/>
        <w:shd w:val="clear" w:color="auto" w:fill="FFFFFF"/>
        <w:spacing w:before="120" w:line="240" w:lineRule="auto"/>
        <w:textAlignment w:val="baseline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g</w:t>
      </w:r>
      <w:r w:rsidR="000C4769" w:rsidRPr="00DF09A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factsheet</w:t>
      </w:r>
      <w:r w:rsidR="000C4769" w:rsidRPr="00DF09A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ความดันโลหิตสูง</w:t>
      </w:r>
      <w:r w:rsidR="000C4769" w:rsidRPr="00DF09A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URL : [online ] </w:t>
      </w:r>
      <w:r w:rsidR="000C4769" w:rsidRPr="00DF09A4">
        <w:rPr>
          <w:rFonts w:ascii="TH SarabunPSK" w:eastAsia="Times New Roman" w:hAnsi="TH SarabunPSK" w:cs="TH SarabunPSK"/>
          <w:b w:val="0"/>
          <w:bCs w:val="0"/>
          <w:color w:val="000000" w:themeColor="text1"/>
          <w:sz w:val="32"/>
          <w:szCs w:val="32"/>
          <w:cs/>
        </w:rPr>
        <w:t>สืบค้นข้อมูล</w:t>
      </w:r>
      <w:r w:rsidR="000C4769" w:rsidRPr="00DF09A4">
        <w:rPr>
          <w:rFonts w:ascii="TH SarabunPSK" w:eastAsia="Times New Roman" w:hAnsi="TH SarabunPSK" w:cs="TH SarabunPSK"/>
          <w:b w:val="0"/>
          <w:bCs w:val="0"/>
          <w:color w:val="000000" w:themeColor="text1"/>
          <w:sz w:val="32"/>
          <w:szCs w:val="32"/>
        </w:rPr>
        <w:t xml:space="preserve"> 20</w:t>
      </w:r>
      <w:r w:rsidR="000C4769" w:rsidRPr="00DF09A4">
        <w:rPr>
          <w:rFonts w:ascii="TH SarabunPSK" w:eastAsia="Times New Roman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 มีนาคม</w:t>
      </w:r>
      <w:r w:rsidR="000C4769" w:rsidRPr="00DF09A4">
        <w:rPr>
          <w:rFonts w:ascii="TH SarabunPSK" w:eastAsia="Times New Roman" w:hAnsi="TH SarabunPSK" w:cs="TH SarabunPSK"/>
          <w:b w:val="0"/>
          <w:bCs w:val="0"/>
          <w:color w:val="000000" w:themeColor="text1"/>
          <w:sz w:val="32"/>
          <w:szCs w:val="32"/>
        </w:rPr>
        <w:t xml:space="preserve"> 2556</w:t>
      </w:r>
      <w:r w:rsidR="000C4769" w:rsidRPr="00DF09A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</w:t>
      </w:r>
      <w:r w:rsidR="000C4769" w:rsidRPr="00DF09A4">
        <w:rPr>
          <w:rFonts w:ascii="TH SarabunPSK" w:eastAsia="Times New Roman" w:hAnsi="TH SarabunPSK" w:cs="TH SarabunPSK"/>
          <w:b w:val="0"/>
          <w:bCs w:val="0"/>
          <w:color w:val="000000" w:themeColor="text1"/>
          <w:sz w:val="32"/>
          <w:szCs w:val="32"/>
        </w:rPr>
        <w:t>at</w:t>
      </w:r>
      <w:r w:rsidR="000C4769" w:rsidRPr="00DF09A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URL:  </w:t>
      </w:r>
      <w:hyperlink r:id="rId10" w:history="1">
        <w:r w:rsidR="000C4769" w:rsidRPr="00DF09A4">
          <w:rPr>
            <w:rStyle w:val="a6"/>
            <w:rFonts w:ascii="TH SarabunPSK" w:hAnsi="TH SarabunPSK" w:cs="TH SarabunPSK"/>
            <w:b w:val="0"/>
            <w:bCs w:val="0"/>
            <w:color w:val="000000" w:themeColor="text1"/>
            <w:sz w:val="32"/>
            <w:szCs w:val="32"/>
          </w:rPr>
          <w:t>http://www.thaincd.com/document/file/download/leaflet/factsheet%E0%B8%84%E0%B8%A7%E0%B8%B2%E0%B8%A1%E0%B8%94%E0%B8%B1%E0%B8%99%E0%B9%82%E0%B8%A5%E0%B8%AB%E0%B8%B4%E0%B8%95%E0%B8%AA%E0%B8%B9%E0%B8%8724-12-12.pdf</w:t>
        </w:r>
      </w:hyperlink>
    </w:p>
    <w:p w:rsidR="000C4769" w:rsidRPr="00DF09A4" w:rsidRDefault="00B3302F" w:rsidP="00B605AC">
      <w:pPr>
        <w:pStyle w:val="a8"/>
        <w:spacing w:before="120" w:beforeAutospacing="0" w:after="0" w:afterAutospacing="0"/>
        <w:ind w:left="284" w:hanging="284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h</w:t>
      </w:r>
      <w:proofErr w:type="gramEnd"/>
      <w:r w:rsidR="000C4769" w:rsidRPr="00DF09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4769" w:rsidRPr="00DF09A4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รายงานผลการคัดกรองเบาหวานและความดันโลหิตตาม"โครงการสนองน้ำพระราชหฤทัยในหลวง ทรงห่วงใยสุขภาพประชาชน"</w:t>
      </w:r>
      <w:r w:rsidR="000C4769" w:rsidRPr="00DF09A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C4769" w:rsidRPr="00DF09A4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 2554 </w:t>
      </w:r>
      <w:r w:rsidR="000C4769" w:rsidRPr="00DF09A4">
        <w:rPr>
          <w:rFonts w:ascii="TH SarabunPSK" w:hAnsi="TH SarabunPSK" w:cs="TH SarabunPSK"/>
          <w:sz w:val="32"/>
          <w:szCs w:val="32"/>
        </w:rPr>
        <w:t xml:space="preserve">URL : [online ] </w:t>
      </w:r>
      <w:r w:rsidR="000C4769" w:rsidRPr="00DF09A4">
        <w:rPr>
          <w:rFonts w:ascii="TH SarabunPSK" w:hAnsi="TH SarabunPSK" w:cs="TH SarabunPSK"/>
          <w:sz w:val="32"/>
          <w:szCs w:val="32"/>
          <w:cs/>
        </w:rPr>
        <w:t>สืบค้นข้อมูล</w:t>
      </w:r>
      <w:r w:rsidR="000C4769" w:rsidRPr="00DF09A4">
        <w:rPr>
          <w:rFonts w:ascii="TH SarabunPSK" w:hAnsi="TH SarabunPSK" w:cs="TH SarabunPSK"/>
          <w:sz w:val="32"/>
          <w:szCs w:val="32"/>
        </w:rPr>
        <w:t xml:space="preserve"> 20</w:t>
      </w:r>
      <w:r w:rsidR="000C4769" w:rsidRPr="00DF09A4">
        <w:rPr>
          <w:rFonts w:ascii="TH SarabunPSK" w:hAnsi="TH SarabunPSK" w:cs="TH SarabunPSK"/>
          <w:sz w:val="32"/>
          <w:szCs w:val="32"/>
          <w:cs/>
        </w:rPr>
        <w:t xml:space="preserve"> มีนาคม</w:t>
      </w:r>
      <w:r w:rsidR="000C4769" w:rsidRPr="00DF09A4">
        <w:rPr>
          <w:rFonts w:ascii="TH SarabunPSK" w:hAnsi="TH SarabunPSK" w:cs="TH SarabunPSK"/>
          <w:sz w:val="32"/>
          <w:szCs w:val="32"/>
        </w:rPr>
        <w:t xml:space="preserve"> 2556</w:t>
      </w:r>
      <w:r w:rsidR="000C4769" w:rsidRPr="00DF09A4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C4769" w:rsidRPr="00DF09A4">
        <w:rPr>
          <w:rFonts w:ascii="TH SarabunPSK" w:hAnsi="TH SarabunPSK" w:cs="TH SarabunPSK"/>
          <w:sz w:val="32"/>
          <w:szCs w:val="32"/>
        </w:rPr>
        <w:t xml:space="preserve">at URL:  </w:t>
      </w:r>
      <w:r w:rsidR="000C4769" w:rsidRPr="00DF09A4">
        <w:rPr>
          <w:rFonts w:ascii="TH SarabunPSK" w:hAnsi="TH SarabunPSK" w:cs="TH SarabunPSK"/>
          <w:color w:val="000000"/>
          <w:sz w:val="32"/>
          <w:szCs w:val="32"/>
        </w:rPr>
        <w:t>http://203.157.10.11/screen/sphp/reportncd1year54.php</w:t>
      </w:r>
    </w:p>
    <w:p w:rsidR="0051564C" w:rsidRPr="00DF09A4" w:rsidRDefault="00B3302F" w:rsidP="00047237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proofErr w:type="spellStart"/>
      <w:proofErr w:type="gramStart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</w:t>
      </w:r>
      <w:proofErr w:type="spellEnd"/>
      <w:r w:rsidR="00F16FC8" w:rsidRPr="00DF09A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F16FC8" w:rsidRPr="00DF09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94149" w:rsidRPr="00DF09A4">
        <w:rPr>
          <w:rFonts w:ascii="TH SarabunPSK" w:hAnsi="TH SarabunPSK" w:cs="TH SarabunPSK"/>
          <w:color w:val="000000" w:themeColor="text1"/>
          <w:sz w:val="32"/>
          <w:szCs w:val="32"/>
        </w:rPr>
        <w:t>World</w:t>
      </w:r>
      <w:proofErr w:type="gramEnd"/>
      <w:r w:rsidR="00E94149" w:rsidRPr="00DF09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Hypertension Day 201</w:t>
      </w:r>
      <w:r w:rsidR="00047237" w:rsidRPr="00DF09A4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E94149" w:rsidRPr="00DF09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brochure , the World Hypertension League  </w:t>
      </w:r>
      <w:r w:rsidR="00E94149" w:rsidRPr="00DF09A4">
        <w:rPr>
          <w:rFonts w:ascii="TH SarabunPSK" w:hAnsi="TH SarabunPSK" w:cs="TH SarabunPSK"/>
          <w:color w:val="000000"/>
          <w:sz w:val="32"/>
          <w:szCs w:val="32"/>
        </w:rPr>
        <w:t>[online ]</w:t>
      </w:r>
      <w:r w:rsidR="00E94149" w:rsidRPr="00DF09A4">
        <w:rPr>
          <w:rFonts w:ascii="TH SarabunPSK" w:eastAsia="Times New Roman" w:hAnsi="TH SarabunPSK" w:cs="TH SarabunPSK"/>
          <w:sz w:val="32"/>
          <w:szCs w:val="32"/>
        </w:rPr>
        <w:t xml:space="preserve"> Accessed on March 10, 2012 at</w:t>
      </w:r>
      <w:r w:rsidR="00E94149" w:rsidRPr="00DF09A4">
        <w:rPr>
          <w:rFonts w:ascii="TH SarabunPSK" w:hAnsi="TH SarabunPSK" w:cs="TH SarabunPSK"/>
          <w:color w:val="000000"/>
          <w:sz w:val="32"/>
          <w:szCs w:val="32"/>
        </w:rPr>
        <w:t xml:space="preserve"> URL</w:t>
      </w:r>
      <w:r w:rsidR="00E94149" w:rsidRPr="00DF09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http://www.worldhypertensionleague.org/pages/whd.aspx</w:t>
      </w:r>
    </w:p>
    <w:p w:rsidR="00047237" w:rsidRPr="00DF09A4" w:rsidRDefault="00E16E31" w:rsidP="00E16E31">
      <w:pPr>
        <w:shd w:val="clear" w:color="auto" w:fill="FFFFFF"/>
        <w:spacing w:before="120" w:after="0" w:line="240" w:lineRule="auto"/>
        <w:ind w:left="284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proofErr w:type="gramStart"/>
      <w:r w:rsidRPr="00DF09A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j</w:t>
      </w:r>
      <w:proofErr w:type="gramEnd"/>
      <w:r w:rsidRPr="00DF09A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A3058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สรุปสถิติที่สำคัญ </w:t>
      </w:r>
      <w:proofErr w:type="spellStart"/>
      <w:r w:rsidRPr="00A3058C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พศ</w:t>
      </w:r>
      <w:proofErr w:type="spellEnd"/>
      <w:r w:rsidRPr="00A3058C">
        <w:rPr>
          <w:rFonts w:ascii="TH SarabunPSK" w:hAnsi="TH SarabunPSK" w:cs="TH SarabunPSK"/>
          <w:color w:val="000000" w:themeColor="text1"/>
          <w:sz w:val="32"/>
          <w:szCs w:val="32"/>
          <w:cs/>
        </w:rPr>
        <w:t>. 2556</w:t>
      </w:r>
      <w:r w:rsidRPr="00DF09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DF09A4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สำนักนโยบายและยุทธศาสตร์ สำนักปลัดกระทรวงสาธารณสุข .  </w:t>
      </w:r>
      <w:r w:rsidRPr="00DF09A4">
        <w:rPr>
          <w:rFonts w:ascii="TH SarabunPSK" w:hAnsi="TH SarabunPSK" w:cs="TH SarabunPSK"/>
          <w:color w:val="000000"/>
          <w:sz w:val="32"/>
          <w:szCs w:val="32"/>
        </w:rPr>
        <w:t>[</w:t>
      </w:r>
      <w:proofErr w:type="gramStart"/>
      <w:r w:rsidRPr="00DF09A4">
        <w:rPr>
          <w:rFonts w:ascii="TH SarabunPSK" w:hAnsi="TH SarabunPSK" w:cs="TH SarabunPSK"/>
          <w:color w:val="000000"/>
          <w:sz w:val="32"/>
          <w:szCs w:val="32"/>
        </w:rPr>
        <w:t>online ]</w:t>
      </w:r>
      <w:proofErr w:type="gramEnd"/>
      <w:r w:rsidRPr="00DF09A4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F09A4">
        <w:rPr>
          <w:rFonts w:ascii="TH SarabunPSK" w:eastAsia="Times New Roman" w:hAnsi="TH SarabunPSK" w:cs="TH SarabunPSK"/>
          <w:sz w:val="32"/>
          <w:szCs w:val="32"/>
        </w:rPr>
        <w:t>Accessed on March 10, 2014 at</w:t>
      </w:r>
      <w:r w:rsidRPr="00DF09A4">
        <w:rPr>
          <w:rFonts w:ascii="TH SarabunPSK" w:hAnsi="TH SarabunPSK" w:cs="TH SarabunPSK"/>
          <w:color w:val="000000"/>
          <w:sz w:val="32"/>
          <w:szCs w:val="32"/>
        </w:rPr>
        <w:t xml:space="preserve"> URL:</w:t>
      </w:r>
      <w:r w:rsidRPr="00DF09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F09A4">
        <w:rPr>
          <w:rFonts w:ascii="TH SarabunPSK" w:hAnsi="TH SarabunPSK" w:cs="TH SarabunPSK"/>
          <w:sz w:val="32"/>
          <w:szCs w:val="32"/>
        </w:rPr>
        <w:t>file:///C:/Users/USER/Desktop/HT%20%E0%B8%84%E0%B8%A7%E0%B8%B2%E0%B8%A1%E0%B8%94%E0%B8%B1%E0%B8%99/2014/%E0%B8%AA%E0%B8%A3%E0%B8%B8%E0%B8%9B%E0%B8%AA%E0%B8%96%E0%B8%B4%E0%B8%95%E0%B8%97%E0%B8%B5%E0%B9%88%E0%B8%AA%E0%B8%B3%E0%B8%84%E0%B8%B1%E0%B8%8D%20%E0%B8%9E.%E0%B8%A8.%202556%20%E0%B8%88%E0%B8%B2%E0%B8%81%20%E0%B8%AA%E0%B8%99%E0%B8%A2.pdf</w:t>
      </w:r>
    </w:p>
    <w:p w:rsidR="00DF09A4" w:rsidRPr="00DF09A4" w:rsidRDefault="00DF09A4" w:rsidP="00DF09A4">
      <w:pPr>
        <w:shd w:val="clear" w:color="auto" w:fill="FFFFFF"/>
        <w:spacing w:before="120" w:after="0" w:line="240" w:lineRule="auto"/>
        <w:ind w:left="284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proofErr w:type="gramStart"/>
      <w:r w:rsidRPr="005915B3">
        <w:rPr>
          <w:rFonts w:ascii="TH SarabunPSK" w:hAnsi="TH SarabunPSK" w:cs="TH SarabunPSK"/>
          <w:b/>
          <w:bCs/>
          <w:kern w:val="18"/>
          <w:position w:val="-2"/>
          <w:sz w:val="32"/>
          <w:szCs w:val="32"/>
        </w:rPr>
        <w:t>k</w:t>
      </w:r>
      <w:proofErr w:type="gramEnd"/>
      <w:r w:rsidRPr="00DF09A4">
        <w:rPr>
          <w:rFonts w:ascii="TH SarabunPSK" w:hAnsi="TH SarabunPSK" w:cs="TH SarabunPSK"/>
          <w:kern w:val="18"/>
          <w:position w:val="-2"/>
          <w:sz w:val="32"/>
          <w:szCs w:val="32"/>
        </w:rPr>
        <w:t xml:space="preserve"> </w:t>
      </w:r>
      <w:r w:rsidRPr="00DF09A4">
        <w:rPr>
          <w:rStyle w:val="a9"/>
          <w:rFonts w:ascii="TH SarabunPSK" w:hAnsi="TH SarabunPSK" w:cs="TH SarabunPSK"/>
          <w:b w:val="0"/>
          <w:bCs w:val="0"/>
          <w:sz w:val="32"/>
          <w:szCs w:val="32"/>
          <w:cs/>
        </w:rPr>
        <w:t>การนำเสนอรายงานข้อมูลจากฐานข้อมูลการให้บริการสร้างเสริมสุขภาพและป้องกันโรค</w:t>
      </w:r>
      <w:r w:rsidRPr="00DF09A4">
        <w:rPr>
          <w:rStyle w:val="a9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DF09A4">
        <w:rPr>
          <w:rFonts w:ascii="TH SarabunPSK" w:hAnsi="TH SarabunPSK" w:cs="TH SarabunPSK"/>
          <w:b/>
          <w:bCs/>
          <w:sz w:val="32"/>
          <w:szCs w:val="32"/>
        </w:rPr>
        <w:br/>
      </w:r>
      <w:r w:rsidRPr="00DF09A4">
        <w:rPr>
          <w:rStyle w:val="a9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ในรูปแบบ </w:t>
      </w:r>
      <w:r w:rsidRPr="00DF09A4">
        <w:rPr>
          <w:rStyle w:val="a9"/>
          <w:rFonts w:ascii="TH SarabunPSK" w:hAnsi="TH SarabunPSK" w:cs="TH SarabunPSK"/>
          <w:b w:val="0"/>
          <w:bCs w:val="0"/>
          <w:sz w:val="32"/>
          <w:szCs w:val="32"/>
        </w:rPr>
        <w:t xml:space="preserve">21 </w:t>
      </w:r>
      <w:r w:rsidRPr="00DF09A4">
        <w:rPr>
          <w:rStyle w:val="a9"/>
          <w:rFonts w:ascii="TH SarabunPSK" w:hAnsi="TH SarabunPSK" w:cs="TH SarabunPSK"/>
          <w:b w:val="0"/>
          <w:bCs w:val="0"/>
          <w:sz w:val="32"/>
          <w:szCs w:val="32"/>
          <w:cs/>
        </w:rPr>
        <w:t>แฟ้มมาตรฐาน</w:t>
      </w:r>
      <w:r>
        <w:rPr>
          <w:rFonts w:ascii="TH SarabunPSK" w:hAnsi="TH SarabunPSK" w:cs="TH SarabunPSK"/>
          <w:kern w:val="18"/>
          <w:position w:val="-2"/>
          <w:sz w:val="32"/>
          <w:szCs w:val="32"/>
        </w:rPr>
        <w:t xml:space="preserve"> </w:t>
      </w:r>
      <w:r w:rsidRPr="00DF09A4">
        <w:rPr>
          <w:rFonts w:ascii="TH SarabunPSK" w:hAnsi="TH SarabunPSK" w:cs="TH SarabunPSK"/>
          <w:color w:val="000000"/>
          <w:sz w:val="32"/>
          <w:szCs w:val="32"/>
        </w:rPr>
        <w:t xml:space="preserve">online ]. </w:t>
      </w:r>
      <w:r w:rsidRPr="00DF09A4">
        <w:rPr>
          <w:rFonts w:ascii="TH SarabunPSK" w:eastAsia="Times New Roman" w:hAnsi="TH SarabunPSK" w:cs="TH SarabunPSK"/>
          <w:sz w:val="32"/>
          <w:szCs w:val="32"/>
        </w:rPr>
        <w:t>Accessed on March 10, 2014 at</w:t>
      </w:r>
      <w:r w:rsidRPr="00DF09A4">
        <w:rPr>
          <w:rFonts w:ascii="TH SarabunPSK" w:hAnsi="TH SarabunPSK" w:cs="TH SarabunPSK"/>
          <w:color w:val="000000"/>
          <w:sz w:val="32"/>
          <w:szCs w:val="32"/>
        </w:rPr>
        <w:t xml:space="preserve"> URL:</w:t>
      </w:r>
      <w:r w:rsidRPr="00DF09A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F09A4">
        <w:rPr>
          <w:rFonts w:ascii="TH SarabunPSK" w:hAnsi="TH SarabunPSK" w:cs="TH SarabunPSK"/>
          <w:sz w:val="32"/>
          <w:szCs w:val="32"/>
        </w:rPr>
        <w:t>http://203.157.10.11/report/std18report/rep_R01_preht_thailand56.php?region=0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7B48F8" w:rsidRDefault="007B48F8" w:rsidP="007B48F8">
      <w:pPr>
        <w:spacing w:before="200" w:after="0" w:line="207" w:lineRule="atLeast"/>
        <w:textAlignment w:val="baseline"/>
        <w:rPr>
          <w:rFonts w:ascii="inherit" w:hAnsi="inherit"/>
          <w:color w:val="333333"/>
          <w:sz w:val="15"/>
          <w:szCs w:val="15"/>
        </w:rPr>
      </w:pPr>
      <w:proofErr w:type="gramStart"/>
      <w:r w:rsidRPr="005915B3">
        <w:rPr>
          <w:rFonts w:ascii="TH SarabunPSK" w:hAnsi="TH SarabunPSK" w:cs="TH SarabunPSK"/>
          <w:b/>
          <w:bCs/>
          <w:kern w:val="18"/>
          <w:position w:val="-2"/>
          <w:sz w:val="32"/>
          <w:szCs w:val="32"/>
        </w:rPr>
        <w:t>m</w:t>
      </w:r>
      <w:proofErr w:type="gramEnd"/>
      <w:r>
        <w:rPr>
          <w:rFonts w:ascii="TH SarabunPSK" w:hAnsi="TH SarabunPSK" w:cs="TH SarabunPSK"/>
          <w:kern w:val="18"/>
          <w:position w:val="-2"/>
          <w:sz w:val="32"/>
          <w:szCs w:val="32"/>
        </w:rPr>
        <w:t xml:space="preserve"> </w:t>
      </w:r>
      <w:hyperlink r:id="rId11" w:history="1">
        <w:r w:rsidRPr="007B48F8">
          <w:rPr>
            <w:rStyle w:val="a6"/>
            <w:rFonts w:ascii="TH SarabunPSK" w:hAnsi="TH SarabunPSK" w:cs="TH SarabunPSK"/>
            <w:color w:val="auto"/>
            <w:sz w:val="32"/>
            <w:szCs w:val="32"/>
            <w:u w:val="none"/>
            <w:bdr w:val="none" w:sz="0" w:space="0" w:color="auto" w:frame="1"/>
          </w:rPr>
          <w:t>WHO Guidelines: Sodium intake for adults and children</w:t>
        </w:r>
      </w:hyperlink>
      <w:r>
        <w:rPr>
          <w:rFonts w:ascii="inherit" w:hAnsi="inherit"/>
          <w:color w:val="333333"/>
          <w:sz w:val="15"/>
          <w:szCs w:val="15"/>
        </w:rPr>
        <w:t xml:space="preserve"> </w:t>
      </w:r>
      <w:r w:rsidRPr="00DF09A4">
        <w:rPr>
          <w:rFonts w:ascii="TH SarabunPSK" w:hAnsi="TH SarabunPSK" w:cs="TH SarabunPSK"/>
          <w:color w:val="000000"/>
          <w:sz w:val="32"/>
          <w:szCs w:val="32"/>
        </w:rPr>
        <w:t xml:space="preserve">online ]. </w:t>
      </w:r>
      <w:r w:rsidRPr="00DF09A4">
        <w:rPr>
          <w:rFonts w:ascii="TH SarabunPSK" w:eastAsia="Times New Roman" w:hAnsi="TH SarabunPSK" w:cs="TH SarabunPSK"/>
          <w:sz w:val="32"/>
          <w:szCs w:val="32"/>
        </w:rPr>
        <w:t xml:space="preserve">Accessed on </w:t>
      </w:r>
      <w:r>
        <w:rPr>
          <w:rFonts w:ascii="TH SarabunPSK" w:eastAsia="Times New Roman" w:hAnsi="TH SarabunPSK" w:cs="TH SarabunPSK"/>
          <w:sz w:val="32"/>
          <w:szCs w:val="32"/>
        </w:rPr>
        <w:t>April</w:t>
      </w:r>
      <w:r w:rsidRPr="00DF09A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7</w:t>
      </w:r>
      <w:r w:rsidRPr="00DF09A4">
        <w:rPr>
          <w:rFonts w:ascii="TH SarabunPSK" w:eastAsia="Times New Roman" w:hAnsi="TH SarabunPSK" w:cs="TH SarabunPSK"/>
          <w:sz w:val="32"/>
          <w:szCs w:val="32"/>
        </w:rPr>
        <w:t>, 2014 at</w:t>
      </w:r>
      <w:r w:rsidRPr="00DF09A4">
        <w:rPr>
          <w:rFonts w:ascii="TH SarabunPSK" w:hAnsi="TH SarabunPSK" w:cs="TH SarabunPSK"/>
          <w:color w:val="000000"/>
          <w:sz w:val="32"/>
          <w:szCs w:val="32"/>
        </w:rPr>
        <w:t xml:space="preserve"> URL:</w:t>
      </w:r>
      <w:r>
        <w:rPr>
          <w:rFonts w:ascii="inherit" w:hAnsi="inherit"/>
          <w:color w:val="333333"/>
          <w:sz w:val="15"/>
          <w:szCs w:val="15"/>
        </w:rPr>
        <w:t xml:space="preserve"> </w:t>
      </w:r>
      <w:r w:rsidRPr="007B48F8">
        <w:rPr>
          <w:rFonts w:ascii="TH SarabunPSK" w:hAnsi="TH SarabunPSK" w:cs="TH SarabunPSK"/>
          <w:color w:val="333333"/>
          <w:sz w:val="32"/>
          <w:szCs w:val="32"/>
        </w:rPr>
        <w:t>file:///F:/9789241504836_eng.pdf</w:t>
      </w:r>
    </w:p>
    <w:p w:rsidR="00EF695C" w:rsidRPr="00DF09A4" w:rsidRDefault="00EF695C" w:rsidP="00DF09A4">
      <w:pPr>
        <w:spacing w:before="120"/>
        <w:rPr>
          <w:rFonts w:ascii="TH SarabunPSK" w:hAnsi="TH SarabunPSK" w:cs="TH SarabunPSK"/>
          <w:kern w:val="18"/>
          <w:position w:val="-2"/>
          <w:sz w:val="32"/>
          <w:szCs w:val="32"/>
        </w:rPr>
      </w:pPr>
    </w:p>
    <w:p w:rsidR="00EF695C" w:rsidRPr="00A66F9E" w:rsidRDefault="007C5755" w:rsidP="00EF695C">
      <w:pPr>
        <w:spacing w:before="120"/>
        <w:ind w:left="181" w:firstLine="539"/>
        <w:rPr>
          <w:rFonts w:ascii="TH SarabunPSK" w:hAnsi="TH SarabunPSK" w:cs="TH SarabunPSK"/>
          <w:b/>
          <w:bCs/>
          <w:kern w:val="18"/>
          <w:position w:val="-2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kern w:val="18"/>
          <w:position w:val="-2"/>
          <w:sz w:val="32"/>
          <w:szCs w:val="32"/>
          <w:u w:val="single"/>
        </w:rPr>
        <w:t xml:space="preserve"> </w:t>
      </w:r>
    </w:p>
    <w:sectPr w:rsidR="00EF695C" w:rsidRPr="00A66F9E" w:rsidSect="00C97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85E"/>
    <w:multiLevelType w:val="multilevel"/>
    <w:tmpl w:val="4826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00175"/>
    <w:multiLevelType w:val="hybridMultilevel"/>
    <w:tmpl w:val="0210791C"/>
    <w:lvl w:ilvl="0" w:tplc="564C27DE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83884"/>
    <w:multiLevelType w:val="hybridMultilevel"/>
    <w:tmpl w:val="DBB8C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571F4"/>
    <w:multiLevelType w:val="hybridMultilevel"/>
    <w:tmpl w:val="5F7454CA"/>
    <w:lvl w:ilvl="0" w:tplc="E6F857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DA66F52"/>
    <w:multiLevelType w:val="hybridMultilevel"/>
    <w:tmpl w:val="2EC0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47D97"/>
    <w:multiLevelType w:val="hybridMultilevel"/>
    <w:tmpl w:val="749C1C36"/>
    <w:lvl w:ilvl="0" w:tplc="23CEEB68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66465"/>
    <w:multiLevelType w:val="multilevel"/>
    <w:tmpl w:val="E8EE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Theme="minorHAnsi" w:hAnsi="Symbol" w:cs="TH SarabunPSK" w:hint="default"/>
        <w:color w:val="7030A0"/>
        <w:sz w:val="32"/>
        <w:szCs w:val="4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6A2A48"/>
    <w:multiLevelType w:val="hybridMultilevel"/>
    <w:tmpl w:val="443873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4575A9"/>
    <w:multiLevelType w:val="hybridMultilevel"/>
    <w:tmpl w:val="4818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D6BE1"/>
    <w:multiLevelType w:val="hybridMultilevel"/>
    <w:tmpl w:val="1EAE7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F6616D"/>
    <w:multiLevelType w:val="hybridMultilevel"/>
    <w:tmpl w:val="325A0F48"/>
    <w:lvl w:ilvl="0" w:tplc="87983E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79E29BA"/>
    <w:multiLevelType w:val="hybridMultilevel"/>
    <w:tmpl w:val="ED9E6736"/>
    <w:lvl w:ilvl="0" w:tplc="5D74AB2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8073C"/>
    <w:multiLevelType w:val="hybridMultilevel"/>
    <w:tmpl w:val="DC1CB65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857948"/>
    <w:multiLevelType w:val="hybridMultilevel"/>
    <w:tmpl w:val="154084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0572B"/>
    <w:multiLevelType w:val="hybridMultilevel"/>
    <w:tmpl w:val="15640FE2"/>
    <w:lvl w:ilvl="0" w:tplc="9B800294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B79AC"/>
    <w:multiLevelType w:val="hybridMultilevel"/>
    <w:tmpl w:val="DD24325C"/>
    <w:lvl w:ilvl="0" w:tplc="70A49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95002"/>
    <w:multiLevelType w:val="hybridMultilevel"/>
    <w:tmpl w:val="ED9E6736"/>
    <w:lvl w:ilvl="0" w:tplc="5D74AB2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82DF9"/>
    <w:multiLevelType w:val="hybridMultilevel"/>
    <w:tmpl w:val="6A90712E"/>
    <w:lvl w:ilvl="0" w:tplc="B0F4F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4441C8"/>
    <w:multiLevelType w:val="hybridMultilevel"/>
    <w:tmpl w:val="7D84C8B4"/>
    <w:lvl w:ilvl="0" w:tplc="564C27DE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550D5"/>
    <w:multiLevelType w:val="hybridMultilevel"/>
    <w:tmpl w:val="3FBA109C"/>
    <w:lvl w:ilvl="0" w:tplc="9406146E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4"/>
  </w:num>
  <w:num w:numId="4">
    <w:abstractNumId w:val="8"/>
  </w:num>
  <w:num w:numId="5">
    <w:abstractNumId w:val="7"/>
  </w:num>
  <w:num w:numId="6">
    <w:abstractNumId w:val="10"/>
  </w:num>
  <w:num w:numId="7">
    <w:abstractNumId w:val="12"/>
  </w:num>
  <w:num w:numId="8">
    <w:abstractNumId w:val="5"/>
  </w:num>
  <w:num w:numId="9">
    <w:abstractNumId w:val="18"/>
  </w:num>
  <w:num w:numId="10">
    <w:abstractNumId w:val="2"/>
  </w:num>
  <w:num w:numId="11">
    <w:abstractNumId w:val="13"/>
  </w:num>
  <w:num w:numId="12">
    <w:abstractNumId w:val="15"/>
  </w:num>
  <w:num w:numId="13">
    <w:abstractNumId w:val="11"/>
  </w:num>
  <w:num w:numId="14">
    <w:abstractNumId w:val="16"/>
  </w:num>
  <w:num w:numId="15">
    <w:abstractNumId w:val="17"/>
  </w:num>
  <w:num w:numId="16">
    <w:abstractNumId w:val="9"/>
  </w:num>
  <w:num w:numId="17">
    <w:abstractNumId w:val="1"/>
  </w:num>
  <w:num w:numId="18">
    <w:abstractNumId w:val="6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B6"/>
    <w:rsid w:val="00002957"/>
    <w:rsid w:val="00011A66"/>
    <w:rsid w:val="0002712B"/>
    <w:rsid w:val="00043CA4"/>
    <w:rsid w:val="00044113"/>
    <w:rsid w:val="000444E6"/>
    <w:rsid w:val="00047237"/>
    <w:rsid w:val="000B23CA"/>
    <w:rsid w:val="000B2A06"/>
    <w:rsid w:val="000B2ED6"/>
    <w:rsid w:val="000B3768"/>
    <w:rsid w:val="000B4E94"/>
    <w:rsid w:val="000C35CA"/>
    <w:rsid w:val="000C4769"/>
    <w:rsid w:val="000C6529"/>
    <w:rsid w:val="000D3297"/>
    <w:rsid w:val="000E420F"/>
    <w:rsid w:val="000E5656"/>
    <w:rsid w:val="000F0A76"/>
    <w:rsid w:val="0010141D"/>
    <w:rsid w:val="00104547"/>
    <w:rsid w:val="00131AB0"/>
    <w:rsid w:val="00134DDF"/>
    <w:rsid w:val="001427CE"/>
    <w:rsid w:val="00147FF1"/>
    <w:rsid w:val="00151C56"/>
    <w:rsid w:val="001614AC"/>
    <w:rsid w:val="001647F8"/>
    <w:rsid w:val="00167FD7"/>
    <w:rsid w:val="00170358"/>
    <w:rsid w:val="00171CA3"/>
    <w:rsid w:val="00174F2C"/>
    <w:rsid w:val="0018194A"/>
    <w:rsid w:val="00186A0F"/>
    <w:rsid w:val="001A5D85"/>
    <w:rsid w:val="001C1841"/>
    <w:rsid w:val="001C5478"/>
    <w:rsid w:val="001D40FB"/>
    <w:rsid w:val="001D4830"/>
    <w:rsid w:val="0020294C"/>
    <w:rsid w:val="00221FE6"/>
    <w:rsid w:val="00222C1C"/>
    <w:rsid w:val="00224912"/>
    <w:rsid w:val="002369B5"/>
    <w:rsid w:val="00241FD0"/>
    <w:rsid w:val="002505E0"/>
    <w:rsid w:val="0025319A"/>
    <w:rsid w:val="00253509"/>
    <w:rsid w:val="002626C5"/>
    <w:rsid w:val="00263BBF"/>
    <w:rsid w:val="002736A4"/>
    <w:rsid w:val="00277EAC"/>
    <w:rsid w:val="002852DA"/>
    <w:rsid w:val="002A53DB"/>
    <w:rsid w:val="002C141A"/>
    <w:rsid w:val="002E0216"/>
    <w:rsid w:val="002F7486"/>
    <w:rsid w:val="0030125E"/>
    <w:rsid w:val="00305312"/>
    <w:rsid w:val="00307C6C"/>
    <w:rsid w:val="00314057"/>
    <w:rsid w:val="00322A9B"/>
    <w:rsid w:val="003266FE"/>
    <w:rsid w:val="00327885"/>
    <w:rsid w:val="00343680"/>
    <w:rsid w:val="00356C09"/>
    <w:rsid w:val="003A2B79"/>
    <w:rsid w:val="003B5CC9"/>
    <w:rsid w:val="003B7448"/>
    <w:rsid w:val="003C6E0B"/>
    <w:rsid w:val="003C7AE0"/>
    <w:rsid w:val="003D0E97"/>
    <w:rsid w:val="003D6E0D"/>
    <w:rsid w:val="00401054"/>
    <w:rsid w:val="00402F4D"/>
    <w:rsid w:val="00425A4A"/>
    <w:rsid w:val="00431B47"/>
    <w:rsid w:val="00431E38"/>
    <w:rsid w:val="0044598E"/>
    <w:rsid w:val="0045499B"/>
    <w:rsid w:val="00456459"/>
    <w:rsid w:val="00462371"/>
    <w:rsid w:val="00475FFC"/>
    <w:rsid w:val="004817F1"/>
    <w:rsid w:val="00481F69"/>
    <w:rsid w:val="004B44A8"/>
    <w:rsid w:val="004B7ED9"/>
    <w:rsid w:val="004D27D0"/>
    <w:rsid w:val="004E2A67"/>
    <w:rsid w:val="004E41B6"/>
    <w:rsid w:val="004E50CA"/>
    <w:rsid w:val="004F647E"/>
    <w:rsid w:val="00510948"/>
    <w:rsid w:val="0051435F"/>
    <w:rsid w:val="0051564C"/>
    <w:rsid w:val="00532FA3"/>
    <w:rsid w:val="00541CC5"/>
    <w:rsid w:val="0054426C"/>
    <w:rsid w:val="005561BA"/>
    <w:rsid w:val="00556471"/>
    <w:rsid w:val="00556EB2"/>
    <w:rsid w:val="00563D68"/>
    <w:rsid w:val="0057380D"/>
    <w:rsid w:val="00585BAB"/>
    <w:rsid w:val="00586201"/>
    <w:rsid w:val="005915B3"/>
    <w:rsid w:val="005A2DDA"/>
    <w:rsid w:val="005B6278"/>
    <w:rsid w:val="005C41E5"/>
    <w:rsid w:val="005C4F65"/>
    <w:rsid w:val="005E1A41"/>
    <w:rsid w:val="005F2139"/>
    <w:rsid w:val="005F4C28"/>
    <w:rsid w:val="005F754E"/>
    <w:rsid w:val="00600852"/>
    <w:rsid w:val="006031FE"/>
    <w:rsid w:val="00603745"/>
    <w:rsid w:val="00603924"/>
    <w:rsid w:val="006048CD"/>
    <w:rsid w:val="00625071"/>
    <w:rsid w:val="00626259"/>
    <w:rsid w:val="006270B9"/>
    <w:rsid w:val="00637B0A"/>
    <w:rsid w:val="00647A96"/>
    <w:rsid w:val="00650297"/>
    <w:rsid w:val="0065181F"/>
    <w:rsid w:val="00686043"/>
    <w:rsid w:val="0069783E"/>
    <w:rsid w:val="006A2FCC"/>
    <w:rsid w:val="006B4F16"/>
    <w:rsid w:val="006B7832"/>
    <w:rsid w:val="006C11BB"/>
    <w:rsid w:val="006F24E8"/>
    <w:rsid w:val="006F32FF"/>
    <w:rsid w:val="006F5E3E"/>
    <w:rsid w:val="006F703F"/>
    <w:rsid w:val="00700895"/>
    <w:rsid w:val="00710D0C"/>
    <w:rsid w:val="00717407"/>
    <w:rsid w:val="00720C1E"/>
    <w:rsid w:val="007238AF"/>
    <w:rsid w:val="00723B22"/>
    <w:rsid w:val="00735B53"/>
    <w:rsid w:val="00736FCD"/>
    <w:rsid w:val="00774E1D"/>
    <w:rsid w:val="0077723E"/>
    <w:rsid w:val="007902B4"/>
    <w:rsid w:val="007904AD"/>
    <w:rsid w:val="007A031E"/>
    <w:rsid w:val="007B16F0"/>
    <w:rsid w:val="007B48F8"/>
    <w:rsid w:val="007B5C66"/>
    <w:rsid w:val="007C5755"/>
    <w:rsid w:val="007D0CE2"/>
    <w:rsid w:val="007E1D87"/>
    <w:rsid w:val="007E7792"/>
    <w:rsid w:val="007F4C65"/>
    <w:rsid w:val="0080002B"/>
    <w:rsid w:val="00823B91"/>
    <w:rsid w:val="008304AE"/>
    <w:rsid w:val="00841C89"/>
    <w:rsid w:val="0086722C"/>
    <w:rsid w:val="00883870"/>
    <w:rsid w:val="008A06B6"/>
    <w:rsid w:val="008A0B1E"/>
    <w:rsid w:val="008A3174"/>
    <w:rsid w:val="008A3778"/>
    <w:rsid w:val="008C6D77"/>
    <w:rsid w:val="008D7E8D"/>
    <w:rsid w:val="00902D92"/>
    <w:rsid w:val="00903426"/>
    <w:rsid w:val="00922534"/>
    <w:rsid w:val="00935938"/>
    <w:rsid w:val="00957810"/>
    <w:rsid w:val="009723CB"/>
    <w:rsid w:val="00975991"/>
    <w:rsid w:val="009A5390"/>
    <w:rsid w:val="009C0998"/>
    <w:rsid w:val="009C5858"/>
    <w:rsid w:val="009C6784"/>
    <w:rsid w:val="009D69B0"/>
    <w:rsid w:val="009D74B3"/>
    <w:rsid w:val="009E1909"/>
    <w:rsid w:val="009F438B"/>
    <w:rsid w:val="009F7F50"/>
    <w:rsid w:val="00A068D8"/>
    <w:rsid w:val="00A20E26"/>
    <w:rsid w:val="00A247B9"/>
    <w:rsid w:val="00A3058C"/>
    <w:rsid w:val="00A4534E"/>
    <w:rsid w:val="00A47F0F"/>
    <w:rsid w:val="00A5001F"/>
    <w:rsid w:val="00A53E67"/>
    <w:rsid w:val="00A644C9"/>
    <w:rsid w:val="00A66F9E"/>
    <w:rsid w:val="00A7022A"/>
    <w:rsid w:val="00A86FEE"/>
    <w:rsid w:val="00AA4229"/>
    <w:rsid w:val="00AB559E"/>
    <w:rsid w:val="00AC7876"/>
    <w:rsid w:val="00AD1563"/>
    <w:rsid w:val="00AD1804"/>
    <w:rsid w:val="00AD28DC"/>
    <w:rsid w:val="00AD2FA9"/>
    <w:rsid w:val="00AE271F"/>
    <w:rsid w:val="00AE4012"/>
    <w:rsid w:val="00AF0B49"/>
    <w:rsid w:val="00B13A72"/>
    <w:rsid w:val="00B210F6"/>
    <w:rsid w:val="00B27330"/>
    <w:rsid w:val="00B3302F"/>
    <w:rsid w:val="00B37114"/>
    <w:rsid w:val="00B434DB"/>
    <w:rsid w:val="00B605AC"/>
    <w:rsid w:val="00B80B36"/>
    <w:rsid w:val="00B8341F"/>
    <w:rsid w:val="00BA4804"/>
    <w:rsid w:val="00BA6923"/>
    <w:rsid w:val="00BA73E4"/>
    <w:rsid w:val="00BB1977"/>
    <w:rsid w:val="00BB74AE"/>
    <w:rsid w:val="00BC756C"/>
    <w:rsid w:val="00BD203D"/>
    <w:rsid w:val="00BD46EB"/>
    <w:rsid w:val="00BF2936"/>
    <w:rsid w:val="00BF3751"/>
    <w:rsid w:val="00C1554D"/>
    <w:rsid w:val="00C254E8"/>
    <w:rsid w:val="00C337D3"/>
    <w:rsid w:val="00C366A0"/>
    <w:rsid w:val="00C54E11"/>
    <w:rsid w:val="00C6518A"/>
    <w:rsid w:val="00C71041"/>
    <w:rsid w:val="00C83158"/>
    <w:rsid w:val="00C849DA"/>
    <w:rsid w:val="00C95184"/>
    <w:rsid w:val="00C97ECF"/>
    <w:rsid w:val="00CB3495"/>
    <w:rsid w:val="00CB54E9"/>
    <w:rsid w:val="00CB60D6"/>
    <w:rsid w:val="00CC5922"/>
    <w:rsid w:val="00CE174B"/>
    <w:rsid w:val="00D065B1"/>
    <w:rsid w:val="00D36FA7"/>
    <w:rsid w:val="00D41748"/>
    <w:rsid w:val="00D42982"/>
    <w:rsid w:val="00D4770C"/>
    <w:rsid w:val="00D51D9E"/>
    <w:rsid w:val="00D6379D"/>
    <w:rsid w:val="00D834A6"/>
    <w:rsid w:val="00D83D6E"/>
    <w:rsid w:val="00D950BB"/>
    <w:rsid w:val="00D9691B"/>
    <w:rsid w:val="00DA086D"/>
    <w:rsid w:val="00DA0F75"/>
    <w:rsid w:val="00DB29AB"/>
    <w:rsid w:val="00DC531B"/>
    <w:rsid w:val="00DE127C"/>
    <w:rsid w:val="00DF09A4"/>
    <w:rsid w:val="00DF5BD0"/>
    <w:rsid w:val="00E00187"/>
    <w:rsid w:val="00E12E30"/>
    <w:rsid w:val="00E16E31"/>
    <w:rsid w:val="00E17080"/>
    <w:rsid w:val="00E234DB"/>
    <w:rsid w:val="00E342DF"/>
    <w:rsid w:val="00E3587D"/>
    <w:rsid w:val="00E5521B"/>
    <w:rsid w:val="00E73BA5"/>
    <w:rsid w:val="00E81775"/>
    <w:rsid w:val="00E94149"/>
    <w:rsid w:val="00EB5A6E"/>
    <w:rsid w:val="00EC4D73"/>
    <w:rsid w:val="00EC516D"/>
    <w:rsid w:val="00ED5405"/>
    <w:rsid w:val="00EF695C"/>
    <w:rsid w:val="00EF7EBC"/>
    <w:rsid w:val="00F01C73"/>
    <w:rsid w:val="00F16FC8"/>
    <w:rsid w:val="00F24DE1"/>
    <w:rsid w:val="00F27EC8"/>
    <w:rsid w:val="00F35B8E"/>
    <w:rsid w:val="00F51C65"/>
    <w:rsid w:val="00F55292"/>
    <w:rsid w:val="00F60849"/>
    <w:rsid w:val="00F66FE6"/>
    <w:rsid w:val="00F748FC"/>
    <w:rsid w:val="00F77ED1"/>
    <w:rsid w:val="00F84F63"/>
    <w:rsid w:val="00F940AC"/>
    <w:rsid w:val="00FB2AC4"/>
    <w:rsid w:val="00FB519E"/>
    <w:rsid w:val="00FB6EFB"/>
    <w:rsid w:val="00FD02D8"/>
    <w:rsid w:val="00FD1887"/>
    <w:rsid w:val="00FD50EB"/>
    <w:rsid w:val="00FD6534"/>
    <w:rsid w:val="00FE22B6"/>
    <w:rsid w:val="00FF424D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5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link w:val="30"/>
    <w:uiPriority w:val="9"/>
    <w:qFormat/>
    <w:rsid w:val="009C0998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98E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List Paragraph"/>
    <w:basedOn w:val="a"/>
    <w:uiPriority w:val="34"/>
    <w:qFormat/>
    <w:rsid w:val="0044598E"/>
    <w:pPr>
      <w:ind w:left="720"/>
      <w:contextualSpacing/>
    </w:pPr>
  </w:style>
  <w:style w:type="table" w:styleId="a5">
    <w:name w:val="Table Grid"/>
    <w:basedOn w:val="a1"/>
    <w:uiPriority w:val="59"/>
    <w:rsid w:val="00E55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uiPriority w:val="9"/>
    <w:rsid w:val="009C0998"/>
    <w:rPr>
      <w:rFonts w:ascii="Tahoma" w:eastAsia="Times New Roman" w:hAnsi="Tahoma" w:cs="Tahoma"/>
      <w:b/>
      <w:bCs/>
      <w:sz w:val="27"/>
      <w:szCs w:val="27"/>
    </w:rPr>
  </w:style>
  <w:style w:type="character" w:styleId="a6">
    <w:name w:val="Hyperlink"/>
    <w:basedOn w:val="a0"/>
    <w:uiPriority w:val="99"/>
    <w:unhideWhenUsed/>
    <w:rsid w:val="009C09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52DA"/>
  </w:style>
  <w:style w:type="character" w:styleId="a7">
    <w:name w:val="Emphasis"/>
    <w:basedOn w:val="a0"/>
    <w:uiPriority w:val="20"/>
    <w:qFormat/>
    <w:rsid w:val="002852DA"/>
    <w:rPr>
      <w:i/>
      <w:iCs/>
    </w:rPr>
  </w:style>
  <w:style w:type="character" w:customStyle="1" w:styleId="10">
    <w:name w:val="หัวเรื่อง 1 อักขระ"/>
    <w:basedOn w:val="a0"/>
    <w:link w:val="1"/>
    <w:uiPriority w:val="9"/>
    <w:rsid w:val="00515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8">
    <w:name w:val="Normal (Web)"/>
    <w:basedOn w:val="a"/>
    <w:uiPriority w:val="99"/>
    <w:semiHidden/>
    <w:unhideWhenUsed/>
    <w:rsid w:val="000C476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53">
    <w:name w:val="style53"/>
    <w:basedOn w:val="a0"/>
    <w:rsid w:val="00FB519E"/>
  </w:style>
  <w:style w:type="character" w:customStyle="1" w:styleId="style71">
    <w:name w:val="style71"/>
    <w:basedOn w:val="a0"/>
    <w:rsid w:val="00FB519E"/>
  </w:style>
  <w:style w:type="character" w:customStyle="1" w:styleId="style83">
    <w:name w:val="style83"/>
    <w:basedOn w:val="a0"/>
    <w:rsid w:val="00FB519E"/>
  </w:style>
  <w:style w:type="character" w:styleId="a9">
    <w:name w:val="Strong"/>
    <w:basedOn w:val="a0"/>
    <w:uiPriority w:val="22"/>
    <w:qFormat/>
    <w:rsid w:val="00FB519E"/>
    <w:rPr>
      <w:b/>
      <w:bCs/>
    </w:rPr>
  </w:style>
  <w:style w:type="character" w:customStyle="1" w:styleId="style85">
    <w:name w:val="style85"/>
    <w:basedOn w:val="a0"/>
    <w:rsid w:val="00FB519E"/>
  </w:style>
  <w:style w:type="character" w:customStyle="1" w:styleId="style52">
    <w:name w:val="style52"/>
    <w:basedOn w:val="a0"/>
    <w:rsid w:val="00F55292"/>
  </w:style>
  <w:style w:type="character" w:customStyle="1" w:styleId="style57">
    <w:name w:val="style57"/>
    <w:basedOn w:val="a0"/>
    <w:rsid w:val="00F55292"/>
  </w:style>
  <w:style w:type="character" w:customStyle="1" w:styleId="style76">
    <w:name w:val="style76"/>
    <w:basedOn w:val="a0"/>
    <w:rsid w:val="00F55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5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link w:val="30"/>
    <w:uiPriority w:val="9"/>
    <w:qFormat/>
    <w:rsid w:val="009C0998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98E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List Paragraph"/>
    <w:basedOn w:val="a"/>
    <w:uiPriority w:val="34"/>
    <w:qFormat/>
    <w:rsid w:val="0044598E"/>
    <w:pPr>
      <w:ind w:left="720"/>
      <w:contextualSpacing/>
    </w:pPr>
  </w:style>
  <w:style w:type="table" w:styleId="a5">
    <w:name w:val="Table Grid"/>
    <w:basedOn w:val="a1"/>
    <w:uiPriority w:val="59"/>
    <w:rsid w:val="00E55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uiPriority w:val="9"/>
    <w:rsid w:val="009C0998"/>
    <w:rPr>
      <w:rFonts w:ascii="Tahoma" w:eastAsia="Times New Roman" w:hAnsi="Tahoma" w:cs="Tahoma"/>
      <w:b/>
      <w:bCs/>
      <w:sz w:val="27"/>
      <w:szCs w:val="27"/>
    </w:rPr>
  </w:style>
  <w:style w:type="character" w:styleId="a6">
    <w:name w:val="Hyperlink"/>
    <w:basedOn w:val="a0"/>
    <w:uiPriority w:val="99"/>
    <w:unhideWhenUsed/>
    <w:rsid w:val="009C09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52DA"/>
  </w:style>
  <w:style w:type="character" w:styleId="a7">
    <w:name w:val="Emphasis"/>
    <w:basedOn w:val="a0"/>
    <w:uiPriority w:val="20"/>
    <w:qFormat/>
    <w:rsid w:val="002852DA"/>
    <w:rPr>
      <w:i/>
      <w:iCs/>
    </w:rPr>
  </w:style>
  <w:style w:type="character" w:customStyle="1" w:styleId="10">
    <w:name w:val="หัวเรื่อง 1 อักขระ"/>
    <w:basedOn w:val="a0"/>
    <w:link w:val="1"/>
    <w:uiPriority w:val="9"/>
    <w:rsid w:val="00515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8">
    <w:name w:val="Normal (Web)"/>
    <w:basedOn w:val="a"/>
    <w:uiPriority w:val="99"/>
    <w:semiHidden/>
    <w:unhideWhenUsed/>
    <w:rsid w:val="000C476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53">
    <w:name w:val="style53"/>
    <w:basedOn w:val="a0"/>
    <w:rsid w:val="00FB519E"/>
  </w:style>
  <w:style w:type="character" w:customStyle="1" w:styleId="style71">
    <w:name w:val="style71"/>
    <w:basedOn w:val="a0"/>
    <w:rsid w:val="00FB519E"/>
  </w:style>
  <w:style w:type="character" w:customStyle="1" w:styleId="style83">
    <w:name w:val="style83"/>
    <w:basedOn w:val="a0"/>
    <w:rsid w:val="00FB519E"/>
  </w:style>
  <w:style w:type="character" w:styleId="a9">
    <w:name w:val="Strong"/>
    <w:basedOn w:val="a0"/>
    <w:uiPriority w:val="22"/>
    <w:qFormat/>
    <w:rsid w:val="00FB519E"/>
    <w:rPr>
      <w:b/>
      <w:bCs/>
    </w:rPr>
  </w:style>
  <w:style w:type="character" w:customStyle="1" w:styleId="style85">
    <w:name w:val="style85"/>
    <w:basedOn w:val="a0"/>
    <w:rsid w:val="00FB519E"/>
  </w:style>
  <w:style w:type="character" w:customStyle="1" w:styleId="style52">
    <w:name w:val="style52"/>
    <w:basedOn w:val="a0"/>
    <w:rsid w:val="00F55292"/>
  </w:style>
  <w:style w:type="character" w:customStyle="1" w:styleId="style57">
    <w:name w:val="style57"/>
    <w:basedOn w:val="a0"/>
    <w:rsid w:val="00F55292"/>
  </w:style>
  <w:style w:type="character" w:customStyle="1" w:styleId="style76">
    <w:name w:val="style76"/>
    <w:basedOn w:val="a0"/>
    <w:rsid w:val="00F55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hypertensionleague.org/Documents/WHD/2013/WHD%202013%20brochur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.th/url?sa=t&amp;rct=j&amp;q=%E0%B8%AA%E0%B8%99%E0%B8%A2&amp;source=web&amp;cd=3&amp;ved=0CEwQFjAC&amp;url=http%3A%2F%2Fbps.ops.moph.go.th%2F&amp;ei=4TiET-_CNYjqrQexhd25Bg&amp;usg=AFQjCNFqa0DQFUWHod3FX1gNdXcDM8durA&amp;cad=rj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ho.int/entity/nutrition/publications/guidelines/sodium_intake/en/index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haincd.com/document/file/download/leaflet/factsheet%E0%B8%84%E0%B8%A7%E0%B8%B2%E0%B8%A1%E0%B8%94%E0%B8%B1%E0%B8%99%E0%B9%82%E0%B8%A5%E0%B8%AB%E0%B8%B4%E0%B8%95%E0%B8%AA%E0%B8%B9%E0%B8%8724-12-1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aro.who.int/entity/noncommunicable_diseases/media/non_communicable_diseases_hypertension_fs.pd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E7E2A-C31C-4CC0-84E0-D26EAE2B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2009</Words>
  <Characters>11453</Characters>
  <Application>Microsoft Office Word</Application>
  <DocSecurity>0</DocSecurity>
  <Lines>95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aejang</cp:lastModifiedBy>
  <cp:revision>2</cp:revision>
  <cp:lastPrinted>2014-04-21T09:11:00Z</cp:lastPrinted>
  <dcterms:created xsi:type="dcterms:W3CDTF">2014-04-22T09:03:00Z</dcterms:created>
  <dcterms:modified xsi:type="dcterms:W3CDTF">2014-04-22T09:03:00Z</dcterms:modified>
</cp:coreProperties>
</file>